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10082"/>
      </w:tblGrid>
      <w:tr w:rsidR="00926BB8" w14:paraId="3C0980DF" w14:textId="77777777" w:rsidTr="00926BB8">
        <w:tc>
          <w:tcPr>
            <w:tcW w:w="10082" w:type="dxa"/>
            <w:tcBorders>
              <w:top w:val="nil"/>
              <w:left w:val="nil"/>
              <w:bottom w:val="nil"/>
              <w:right w:val="nil"/>
            </w:tcBorders>
          </w:tcPr>
          <w:p w14:paraId="52904889" w14:textId="77777777" w:rsidR="00926BB8" w:rsidRDefault="00926BB8" w:rsidP="00926BB8">
            <w:pPr>
              <w:spacing w:after="120"/>
              <w:jc w:val="center"/>
              <w:rPr>
                <w:rFonts w:ascii="Georgia" w:hAnsi="Georgia"/>
                <w:b/>
                <w:bCs/>
                <w:color w:val="C00000"/>
                <w:sz w:val="36"/>
                <w:szCs w:val="36"/>
              </w:rPr>
            </w:pPr>
            <w:r w:rsidRPr="00B30E49">
              <w:rPr>
                <w:rFonts w:ascii="Georgia" w:hAnsi="Georgia"/>
                <w:b/>
                <w:bCs/>
                <w:color w:val="C00000"/>
                <w:sz w:val="36"/>
                <w:szCs w:val="36"/>
              </w:rPr>
              <w:t>L</w:t>
            </w:r>
            <w:r>
              <w:rPr>
                <w:rFonts w:ascii="Georgia" w:hAnsi="Georgia"/>
                <w:b/>
                <w:bCs/>
                <w:color w:val="C00000"/>
                <w:sz w:val="36"/>
                <w:szCs w:val="36"/>
              </w:rPr>
              <w:t xml:space="preserve">es </w:t>
            </w:r>
            <w:r w:rsidRPr="00B30E49">
              <w:rPr>
                <w:rFonts w:ascii="Georgia" w:hAnsi="Georgia"/>
                <w:b/>
                <w:bCs/>
                <w:color w:val="C00000"/>
                <w:sz w:val="36"/>
                <w:szCs w:val="36"/>
              </w:rPr>
              <w:t>Français</w:t>
            </w:r>
            <w:r>
              <w:rPr>
                <w:rFonts w:ascii="Georgia" w:hAnsi="Georgia"/>
                <w:b/>
                <w:bCs/>
                <w:color w:val="C00000"/>
                <w:sz w:val="36"/>
                <w:szCs w:val="36"/>
              </w:rPr>
              <w:t xml:space="preserve"> continuent à plébisciter leurs vétérinaires </w:t>
            </w:r>
          </w:p>
          <w:p w14:paraId="043B9766" w14:textId="77777777" w:rsidR="00926BB8" w:rsidRPr="00C6368E" w:rsidRDefault="00926BB8" w:rsidP="00926BB8">
            <w:pPr>
              <w:spacing w:after="120"/>
              <w:jc w:val="center"/>
              <w:rPr>
                <w:rFonts w:ascii="Georgia" w:hAnsi="Georgia"/>
                <w:b/>
                <w:bCs/>
                <w:color w:val="C00000"/>
                <w:sz w:val="36"/>
                <w:szCs w:val="36"/>
              </w:rPr>
            </w:pPr>
          </w:p>
          <w:p w14:paraId="7D2BDF8B" w14:textId="77777777" w:rsidR="00926BB8" w:rsidRDefault="00926BB8" w:rsidP="00926BB8">
            <w:pPr>
              <w:spacing w:before="120"/>
              <w:jc w:val="both"/>
              <w:rPr>
                <w:rFonts w:eastAsia="Times New Roman"/>
                <w:b/>
                <w:i/>
                <w:sz w:val="22"/>
                <w:szCs w:val="22"/>
              </w:rPr>
            </w:pPr>
            <w:r w:rsidRPr="00B543BF">
              <w:rPr>
                <w:rFonts w:eastAsia="Times New Roman"/>
                <w:b/>
                <w:i/>
                <w:sz w:val="22"/>
                <w:szCs w:val="22"/>
              </w:rPr>
              <w:t xml:space="preserve">Avec </w:t>
            </w:r>
            <w:r>
              <w:rPr>
                <w:rFonts w:eastAsia="Times New Roman"/>
                <w:b/>
                <w:i/>
                <w:sz w:val="22"/>
                <w:szCs w:val="22"/>
              </w:rPr>
              <w:t>presque</w:t>
            </w:r>
            <w:r w:rsidRPr="00B543BF">
              <w:rPr>
                <w:rFonts w:eastAsia="Times New Roman"/>
                <w:b/>
                <w:i/>
                <w:sz w:val="22"/>
                <w:szCs w:val="22"/>
              </w:rPr>
              <w:t xml:space="preserve"> 15 millions de chats et 8 millions de chiens, la France </w:t>
            </w:r>
            <w:r>
              <w:rPr>
                <w:rFonts w:eastAsia="Times New Roman"/>
                <w:b/>
                <w:i/>
                <w:sz w:val="22"/>
                <w:szCs w:val="22"/>
              </w:rPr>
              <w:t xml:space="preserve">compte de très nombreux </w:t>
            </w:r>
            <w:r w:rsidRPr="00B543BF">
              <w:rPr>
                <w:rFonts w:eastAsia="Times New Roman"/>
                <w:b/>
                <w:i/>
                <w:sz w:val="22"/>
                <w:szCs w:val="22"/>
              </w:rPr>
              <w:t xml:space="preserve">animaux de compagnie. </w:t>
            </w:r>
            <w:r>
              <w:rPr>
                <w:rFonts w:eastAsia="Times New Roman"/>
                <w:b/>
                <w:i/>
                <w:sz w:val="22"/>
                <w:szCs w:val="22"/>
              </w:rPr>
              <w:t xml:space="preserve">Alors que </w:t>
            </w:r>
            <w:r w:rsidRPr="00B543BF">
              <w:rPr>
                <w:rFonts w:eastAsia="Times New Roman"/>
                <w:b/>
                <w:i/>
                <w:sz w:val="22"/>
                <w:szCs w:val="22"/>
              </w:rPr>
              <w:t xml:space="preserve">plus d’un foyer sur deux possède un animal, l’intérêt pour la santé de nos amis </w:t>
            </w:r>
            <w:r>
              <w:rPr>
                <w:rFonts w:eastAsia="Times New Roman"/>
                <w:b/>
                <w:i/>
                <w:sz w:val="22"/>
                <w:szCs w:val="22"/>
              </w:rPr>
              <w:t>à quatre pattes</w:t>
            </w:r>
            <w:r w:rsidRPr="00B543BF">
              <w:rPr>
                <w:rFonts w:eastAsia="Times New Roman"/>
                <w:b/>
                <w:i/>
                <w:sz w:val="22"/>
                <w:szCs w:val="22"/>
              </w:rPr>
              <w:t xml:space="preserve"> est primordial. </w:t>
            </w:r>
            <w:r>
              <w:rPr>
                <w:rFonts w:eastAsia="Times New Roman"/>
                <w:b/>
                <w:i/>
                <w:sz w:val="22"/>
                <w:szCs w:val="22"/>
              </w:rPr>
              <w:t xml:space="preserve">A l’occasion de la Journée mondiale vétérinaire, célébrée le 27 avril, l’Ifop a mené pour le laboratoire </w:t>
            </w:r>
            <w:r w:rsidRPr="00FC34DF">
              <w:rPr>
                <w:rFonts w:eastAsia="Times New Roman"/>
                <w:b/>
                <w:i/>
                <w:sz w:val="22"/>
                <w:szCs w:val="22"/>
              </w:rPr>
              <w:t xml:space="preserve">Boehringer </w:t>
            </w:r>
            <w:proofErr w:type="spellStart"/>
            <w:r w:rsidRPr="00FC34DF">
              <w:rPr>
                <w:rFonts w:eastAsia="Times New Roman"/>
                <w:b/>
                <w:i/>
                <w:sz w:val="22"/>
                <w:szCs w:val="22"/>
              </w:rPr>
              <w:t>Ingelheim</w:t>
            </w:r>
            <w:proofErr w:type="spellEnd"/>
            <w:r w:rsidRPr="00FC34DF">
              <w:rPr>
                <w:rFonts w:eastAsia="Times New Roman"/>
                <w:b/>
                <w:i/>
                <w:sz w:val="22"/>
                <w:szCs w:val="22"/>
              </w:rPr>
              <w:t>, leader de la santé animale,</w:t>
            </w:r>
            <w:r>
              <w:rPr>
                <w:rFonts w:eastAsia="Times New Roman"/>
                <w:b/>
                <w:i/>
                <w:sz w:val="22"/>
                <w:szCs w:val="22"/>
              </w:rPr>
              <w:t xml:space="preserve"> une enquête inédite portant sur le </w:t>
            </w:r>
            <w:r w:rsidRPr="00B543BF">
              <w:rPr>
                <w:rFonts w:eastAsia="Times New Roman"/>
                <w:b/>
                <w:i/>
                <w:sz w:val="22"/>
                <w:szCs w:val="22"/>
              </w:rPr>
              <w:t xml:space="preserve">regard des Français sur </w:t>
            </w:r>
            <w:r>
              <w:rPr>
                <w:rFonts w:eastAsia="Times New Roman"/>
                <w:b/>
                <w:i/>
                <w:sz w:val="22"/>
                <w:szCs w:val="22"/>
              </w:rPr>
              <w:t xml:space="preserve">la profession </w:t>
            </w:r>
            <w:r w:rsidRPr="00B543BF">
              <w:rPr>
                <w:rFonts w:eastAsia="Times New Roman"/>
                <w:b/>
                <w:i/>
                <w:sz w:val="22"/>
                <w:szCs w:val="22"/>
              </w:rPr>
              <w:t>vétérinaire</w:t>
            </w:r>
            <w:r>
              <w:rPr>
                <w:rFonts w:eastAsia="Times New Roman"/>
                <w:b/>
                <w:i/>
                <w:sz w:val="22"/>
                <w:szCs w:val="22"/>
              </w:rPr>
              <w:t xml:space="preserve">. </w:t>
            </w:r>
            <w:r w:rsidRPr="00B543BF">
              <w:rPr>
                <w:rFonts w:eastAsia="Times New Roman"/>
                <w:b/>
                <w:i/>
                <w:sz w:val="22"/>
                <w:szCs w:val="22"/>
              </w:rPr>
              <w:t xml:space="preserve">Il </w:t>
            </w:r>
            <w:r>
              <w:rPr>
                <w:rFonts w:eastAsia="Times New Roman"/>
                <w:b/>
                <w:i/>
                <w:sz w:val="22"/>
                <w:szCs w:val="22"/>
              </w:rPr>
              <w:t xml:space="preserve">en </w:t>
            </w:r>
            <w:r w:rsidRPr="00B543BF">
              <w:rPr>
                <w:rFonts w:eastAsia="Times New Roman"/>
                <w:b/>
                <w:i/>
                <w:sz w:val="22"/>
                <w:szCs w:val="22"/>
              </w:rPr>
              <w:t xml:space="preserve">ressort que les vétérinaires </w:t>
            </w:r>
            <w:r>
              <w:rPr>
                <w:rFonts w:eastAsia="Times New Roman"/>
                <w:b/>
                <w:i/>
                <w:sz w:val="22"/>
                <w:szCs w:val="22"/>
              </w:rPr>
              <w:t>bénéficient toujours d’un très fort capital-sympathie parmi la population,</w:t>
            </w:r>
            <w:r w:rsidRPr="00B543BF">
              <w:rPr>
                <w:rFonts w:eastAsia="Times New Roman"/>
                <w:b/>
                <w:i/>
                <w:sz w:val="22"/>
                <w:szCs w:val="22"/>
              </w:rPr>
              <w:t xml:space="preserve"> bien que </w:t>
            </w:r>
            <w:r>
              <w:rPr>
                <w:rFonts w:eastAsia="Times New Roman"/>
                <w:b/>
                <w:i/>
                <w:sz w:val="22"/>
                <w:szCs w:val="22"/>
              </w:rPr>
              <w:t xml:space="preserve">des </w:t>
            </w:r>
            <w:r w:rsidRPr="003100BC">
              <w:rPr>
                <w:rFonts w:eastAsia="Times New Roman"/>
                <w:b/>
                <w:i/>
                <w:sz w:val="22"/>
                <w:szCs w:val="22"/>
              </w:rPr>
              <w:t xml:space="preserve">freins à la médicalisation </w:t>
            </w:r>
            <w:r>
              <w:rPr>
                <w:rFonts w:eastAsia="Times New Roman"/>
                <w:b/>
                <w:i/>
                <w:sz w:val="22"/>
                <w:szCs w:val="22"/>
              </w:rPr>
              <w:t xml:space="preserve">des animaux demeurent. </w:t>
            </w:r>
          </w:p>
          <w:p w14:paraId="172BE03E" w14:textId="77777777" w:rsidR="00926BB8" w:rsidRPr="00964816" w:rsidRDefault="00926BB8" w:rsidP="00926BB8">
            <w:pPr>
              <w:spacing w:before="120"/>
              <w:jc w:val="both"/>
              <w:rPr>
                <w:rFonts w:eastAsia="Times New Roman"/>
                <w:b/>
                <w:i/>
                <w:sz w:val="22"/>
                <w:szCs w:val="22"/>
              </w:rPr>
            </w:pPr>
          </w:p>
          <w:p w14:paraId="09467109" w14:textId="77777777" w:rsidR="00926BB8" w:rsidRPr="002933CE" w:rsidRDefault="00926BB8" w:rsidP="00926BB8">
            <w:pPr>
              <w:pStyle w:val="Paragraphedeliste"/>
              <w:spacing w:after="100"/>
              <w:ind w:left="215"/>
              <w:jc w:val="center"/>
              <w:rPr>
                <w:b/>
                <w:bCs/>
                <w:sz w:val="32"/>
                <w:szCs w:val="32"/>
              </w:rPr>
            </w:pPr>
            <w:r w:rsidRPr="002933CE">
              <w:rPr>
                <w:b/>
                <w:bCs/>
                <w:noProof/>
                <w:sz w:val="32"/>
                <w:szCs w:val="32"/>
                <w14:ligatures w14:val="standardContextual"/>
              </w:rPr>
              <mc:AlternateContent>
                <mc:Choice Requires="wps">
                  <w:drawing>
                    <wp:anchor distT="0" distB="0" distL="114300" distR="114300" simplePos="0" relativeHeight="251666432" behindDoc="0" locked="0" layoutInCell="1" allowOverlap="1" wp14:anchorId="2EF689F9" wp14:editId="4317EF4C">
                      <wp:simplePos x="0" y="0"/>
                      <wp:positionH relativeFrom="column">
                        <wp:posOffset>-13971</wp:posOffset>
                      </wp:positionH>
                      <wp:positionV relativeFrom="paragraph">
                        <wp:posOffset>231140</wp:posOffset>
                      </wp:positionV>
                      <wp:extent cx="6543675" cy="0"/>
                      <wp:effectExtent l="0" t="0" r="0" b="0"/>
                      <wp:wrapNone/>
                      <wp:docPr id="676969027" name="Connecteur droit 1"/>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5A785B" id="Connecteur droit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pt,18.2pt" to="514.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" strokecolor="black [3213]" strokeweight=".5pt">
                      <v:stroke joinstyle="miter"/>
                    </v:line>
                  </w:pict>
                </mc:Fallback>
              </mc:AlternateContent>
            </w:r>
            <w:r w:rsidRPr="002933CE">
              <w:rPr>
                <w:b/>
                <w:bCs/>
                <w:sz w:val="32"/>
                <w:szCs w:val="32"/>
              </w:rPr>
              <w:t>CHIFFRES CLEFS</w:t>
            </w:r>
          </w:p>
          <w:p w14:paraId="6E6B16D2" w14:textId="77777777" w:rsidR="00926BB8" w:rsidRPr="002933CE" w:rsidRDefault="00926BB8" w:rsidP="00926BB8">
            <w:pPr>
              <w:pStyle w:val="Paragraphedeliste"/>
              <w:spacing w:after="100"/>
              <w:ind w:left="215"/>
              <w:jc w:val="center"/>
              <w:rPr>
                <w:b/>
                <w:bCs/>
                <w:sz w:val="32"/>
                <w:szCs w:val="32"/>
              </w:rPr>
            </w:pPr>
          </w:p>
          <w:p w14:paraId="1D576B1B" w14:textId="77777777" w:rsidR="00926BB8" w:rsidRPr="00AF6A3C" w:rsidRDefault="00926BB8" w:rsidP="00926BB8">
            <w:pPr>
              <w:pStyle w:val="Paragraphedeliste"/>
              <w:numPr>
                <w:ilvl w:val="0"/>
                <w:numId w:val="1"/>
              </w:numPr>
              <w:ind w:left="215" w:hanging="215"/>
              <w:jc w:val="both"/>
              <w:rPr>
                <w:i/>
                <w:iCs/>
              </w:rPr>
            </w:pPr>
            <w:r w:rsidRPr="00AF6A3C">
              <w:rPr>
                <w:b/>
                <w:bCs/>
                <w:i/>
                <w:iCs/>
                <w:color w:val="C00000"/>
              </w:rPr>
              <w:t>L’image des vétérinaires est très positive :</w:t>
            </w:r>
            <w:r w:rsidRPr="00AF6A3C">
              <w:rPr>
                <w:i/>
                <w:iCs/>
              </w:rPr>
              <w:t xml:space="preserve"> </w:t>
            </w:r>
            <w:r w:rsidRPr="00AF6A3C">
              <w:rPr>
                <w:b/>
                <w:bCs/>
                <w:i/>
                <w:iCs/>
              </w:rPr>
              <w:t xml:space="preserve">92% en moyenne des propriétaires d’animaux </w:t>
            </w:r>
            <w:r>
              <w:rPr>
                <w:b/>
                <w:bCs/>
                <w:i/>
                <w:iCs/>
              </w:rPr>
              <w:t xml:space="preserve">de compagnie </w:t>
            </w:r>
            <w:r w:rsidRPr="00AF6A3C">
              <w:rPr>
                <w:b/>
                <w:bCs/>
                <w:i/>
                <w:iCs/>
              </w:rPr>
              <w:t>déclarent avoir une image positive à très positive des vétérinaires</w:t>
            </w:r>
            <w:r w:rsidRPr="00AF6A3C">
              <w:rPr>
                <w:i/>
                <w:iCs/>
              </w:rPr>
              <w:t xml:space="preserve"> (et jusqu’à 96% parmi ceux ayant consulté il y a moins d’un an). Si la qualité des soins est jugée particulièrement satisfaisante (96%), la satisfaction concernant le niveau d’information sur les coûts liés à la consultation et aux traitements est un peu en-deçà (81%).</w:t>
            </w:r>
          </w:p>
          <w:p w14:paraId="3DB4A52E" w14:textId="77777777" w:rsidR="00926BB8" w:rsidRPr="009E295C" w:rsidRDefault="00926BB8" w:rsidP="00926BB8">
            <w:pPr>
              <w:pStyle w:val="Paragraphedeliste"/>
              <w:ind w:left="215"/>
              <w:jc w:val="both"/>
              <w:rPr>
                <w:i/>
                <w:iCs/>
              </w:rPr>
            </w:pPr>
          </w:p>
          <w:p w14:paraId="56319C4B" w14:textId="77777777" w:rsidR="00926BB8" w:rsidRPr="00234978" w:rsidRDefault="00926BB8" w:rsidP="00926BB8">
            <w:pPr>
              <w:pStyle w:val="Paragraphedeliste"/>
              <w:numPr>
                <w:ilvl w:val="0"/>
                <w:numId w:val="1"/>
              </w:numPr>
              <w:ind w:left="215" w:hanging="215"/>
              <w:jc w:val="both"/>
              <w:rPr>
                <w:b/>
                <w:bCs/>
                <w:i/>
                <w:iCs/>
              </w:rPr>
            </w:pPr>
            <w:r>
              <w:rPr>
                <w:b/>
                <w:bCs/>
                <w:i/>
                <w:iCs/>
                <w:color w:val="C00000"/>
              </w:rPr>
              <w:t xml:space="preserve">Des obstacles demeurent, freinant la médicalisation des animaux : </w:t>
            </w:r>
            <w:r>
              <w:rPr>
                <w:i/>
                <w:iCs/>
              </w:rPr>
              <w:t xml:space="preserve"> Près de la moitié des propriétaires ont déjà dû renoncer à consulter un vétérinaire à cause du coût élevé de la prise en charge (48%, dont 69% dans la catégorie des propriétaires les moins aisés). La difficulté à obtenir un rendez-vous rapide est aussi signalée par un propriétaire sur cinq (20%), ainsi que l’éloignement géographique (18%). </w:t>
            </w:r>
            <w:r w:rsidRPr="00234978">
              <w:rPr>
                <w:b/>
                <w:bCs/>
                <w:i/>
                <w:iCs/>
              </w:rPr>
              <w:t xml:space="preserve">En tout, un propriétaire sur deux </w:t>
            </w:r>
            <w:r>
              <w:rPr>
                <w:b/>
                <w:bCs/>
                <w:i/>
                <w:iCs/>
              </w:rPr>
              <w:t xml:space="preserve">(51%) </w:t>
            </w:r>
            <w:r w:rsidRPr="00234978">
              <w:rPr>
                <w:b/>
                <w:bCs/>
                <w:i/>
                <w:iCs/>
              </w:rPr>
              <w:t>a déjà dû renoncer à consulter un vétérinaire pour</w:t>
            </w:r>
            <w:r>
              <w:rPr>
                <w:b/>
                <w:bCs/>
                <w:i/>
                <w:iCs/>
              </w:rPr>
              <w:t xml:space="preserve"> au moins</w:t>
            </w:r>
            <w:r w:rsidRPr="00234978">
              <w:rPr>
                <w:b/>
                <w:bCs/>
                <w:i/>
                <w:iCs/>
              </w:rPr>
              <w:t xml:space="preserve"> une de ces raisons.</w:t>
            </w:r>
          </w:p>
          <w:p w14:paraId="4845C722" w14:textId="77777777" w:rsidR="00926BB8" w:rsidRPr="00B20E7B" w:rsidRDefault="00926BB8" w:rsidP="00926BB8">
            <w:pPr>
              <w:pStyle w:val="Paragraphedeliste"/>
              <w:rPr>
                <w:i/>
                <w:iCs/>
              </w:rPr>
            </w:pPr>
          </w:p>
          <w:p w14:paraId="37F52DAE" w14:textId="77777777" w:rsidR="00926BB8" w:rsidRPr="00505545" w:rsidRDefault="00926BB8" w:rsidP="00926BB8">
            <w:pPr>
              <w:pStyle w:val="Paragraphedeliste"/>
              <w:numPr>
                <w:ilvl w:val="0"/>
                <w:numId w:val="1"/>
              </w:numPr>
              <w:ind w:left="215" w:hanging="215"/>
              <w:jc w:val="both"/>
              <w:rPr>
                <w:i/>
                <w:iCs/>
              </w:rPr>
            </w:pPr>
            <w:r w:rsidRPr="00505545">
              <w:rPr>
                <w:b/>
                <w:bCs/>
                <w:i/>
                <w:iCs/>
                <w:color w:val="C00000"/>
              </w:rPr>
              <w:t>Les Français connaissent encore mal les réalités de la profession, particulièrement certaines difficultés liées à l’exercice vétérinaire</w:t>
            </w:r>
            <w:r w:rsidRPr="00505545">
              <w:rPr>
                <w:i/>
                <w:iCs/>
              </w:rPr>
              <w:t xml:space="preserve">, </w:t>
            </w:r>
            <w:r>
              <w:rPr>
                <w:i/>
                <w:iCs/>
              </w:rPr>
              <w:t xml:space="preserve">telle que la difficile conciliation entre vie personnelle et vie professionnelle </w:t>
            </w:r>
            <w:r w:rsidRPr="00505545">
              <w:rPr>
                <w:i/>
                <w:iCs/>
              </w:rPr>
              <w:t>(seulement 31% des répondants en ont conscience, dont 53% chez les 18-24 ans), l’implication dans la médecine vétérinaire solidaire (27% seulement disent en avoir déjà entendu parler) ou même les efforts réalisés par les cliniques afin de réduire leur empreinte environnementale (19%).</w:t>
            </w:r>
          </w:p>
          <w:p w14:paraId="53E64D3E" w14:textId="77777777" w:rsidR="00926BB8" w:rsidRPr="004D1A6B" w:rsidRDefault="00926BB8" w:rsidP="00926BB8">
            <w:pPr>
              <w:jc w:val="both"/>
              <w:rPr>
                <w:i/>
                <w:iCs/>
              </w:rPr>
            </w:pPr>
          </w:p>
          <w:p w14:paraId="452E25FB" w14:textId="77777777" w:rsidR="00926BB8" w:rsidRDefault="00926BB8" w:rsidP="00926BB8">
            <w:pPr>
              <w:pStyle w:val="Paragraphedeliste"/>
              <w:numPr>
                <w:ilvl w:val="0"/>
                <w:numId w:val="1"/>
              </w:numPr>
              <w:ind w:left="215" w:hanging="215"/>
              <w:jc w:val="both"/>
              <w:rPr>
                <w:i/>
                <w:iCs/>
              </w:rPr>
            </w:pPr>
            <w:r w:rsidRPr="004D1A6B">
              <w:rPr>
                <w:b/>
                <w:bCs/>
                <w:i/>
                <w:iCs/>
                <w:color w:val="C00000"/>
              </w:rPr>
              <w:t xml:space="preserve">Près </w:t>
            </w:r>
            <w:r>
              <w:rPr>
                <w:b/>
                <w:bCs/>
                <w:i/>
                <w:iCs/>
                <w:color w:val="C00000"/>
              </w:rPr>
              <w:t xml:space="preserve">de </w:t>
            </w:r>
            <w:r w:rsidRPr="004D1A6B">
              <w:rPr>
                <w:b/>
                <w:bCs/>
                <w:i/>
                <w:iCs/>
                <w:color w:val="C00000"/>
              </w:rPr>
              <w:t>neufs propriétaire</w:t>
            </w:r>
            <w:r>
              <w:rPr>
                <w:b/>
                <w:bCs/>
                <w:i/>
                <w:iCs/>
                <w:color w:val="C00000"/>
              </w:rPr>
              <w:t>s</w:t>
            </w:r>
            <w:r w:rsidRPr="004D1A6B">
              <w:rPr>
                <w:b/>
                <w:bCs/>
                <w:i/>
                <w:iCs/>
                <w:color w:val="C00000"/>
              </w:rPr>
              <w:t xml:space="preserve"> d’animaux de compagnie sur dix n’</w:t>
            </w:r>
            <w:r>
              <w:rPr>
                <w:b/>
                <w:bCs/>
                <w:i/>
                <w:iCs/>
                <w:color w:val="C00000"/>
              </w:rPr>
              <w:t>ont</w:t>
            </w:r>
            <w:r w:rsidRPr="004D1A6B">
              <w:rPr>
                <w:b/>
                <w:bCs/>
                <w:i/>
                <w:iCs/>
                <w:color w:val="C00000"/>
              </w:rPr>
              <w:t xml:space="preserve"> pas d’assurance santé animale (87%).</w:t>
            </w:r>
            <w:r>
              <w:rPr>
                <w:i/>
                <w:iCs/>
              </w:rPr>
              <w:t xml:space="preserve"> Les raisons pour ne pas souscrire à ce type d’assurance sont en premier lieu le coût (70%, dont 52% des propriétaires les plus aisés), puis les conditions de couverture (21%) ou l’absence d’offre adaptée à ses besoins (18%).</w:t>
            </w:r>
          </w:p>
          <w:p w14:paraId="1673DB96" w14:textId="77777777" w:rsidR="00926BB8" w:rsidRPr="002C4EDC" w:rsidRDefault="00926BB8" w:rsidP="00926BB8">
            <w:pPr>
              <w:jc w:val="both"/>
              <w:rPr>
                <w:i/>
                <w:iCs/>
              </w:rPr>
            </w:pPr>
          </w:p>
          <w:p w14:paraId="75BBD551" w14:textId="77777777" w:rsidR="00926BB8" w:rsidRDefault="00926BB8" w:rsidP="00926BB8">
            <w:pPr>
              <w:pStyle w:val="Paragraphedeliste"/>
              <w:numPr>
                <w:ilvl w:val="0"/>
                <w:numId w:val="1"/>
              </w:numPr>
              <w:ind w:left="215" w:hanging="215"/>
              <w:jc w:val="both"/>
              <w:rPr>
                <w:i/>
                <w:iCs/>
              </w:rPr>
            </w:pPr>
            <w:r>
              <w:rPr>
                <w:i/>
                <w:iCs/>
              </w:rPr>
              <w:t xml:space="preserve"> </w:t>
            </w:r>
            <w:r w:rsidRPr="000A7F82">
              <w:rPr>
                <w:b/>
                <w:bCs/>
                <w:i/>
                <w:iCs/>
                <w:color w:val="C00000"/>
              </w:rPr>
              <w:t>S’agissant des médicaments vétérinaires, les Français semblent plébisciter, comme dans d’autres secteurs, les produits fabriqués en France ou en Europe</w:t>
            </w:r>
            <w:r w:rsidRPr="000A7F82">
              <w:rPr>
                <w:i/>
                <w:iCs/>
                <w:color w:val="C00000"/>
              </w:rPr>
              <w:t xml:space="preserve"> </w:t>
            </w:r>
            <w:r>
              <w:rPr>
                <w:i/>
                <w:iCs/>
              </w:rPr>
              <w:t xml:space="preserve">(52% accordent de l’importance à l’origine de fabrication des médicaments) et ils sont par ailleurs soucieux de l’empreinte environnementale des produits qu’ils achètent (48%). </w:t>
            </w:r>
          </w:p>
          <w:p w14:paraId="41F37DBC" w14:textId="77777777" w:rsidR="00926BB8" w:rsidRPr="002C4EDC" w:rsidRDefault="00926BB8" w:rsidP="00926BB8">
            <w:pPr>
              <w:pStyle w:val="Paragraphedeliste"/>
              <w:rPr>
                <w:i/>
                <w:iCs/>
              </w:rPr>
            </w:pPr>
          </w:p>
          <w:p w14:paraId="352B7222" w14:textId="77777777" w:rsidR="00926BB8" w:rsidRDefault="00926BB8" w:rsidP="00926BB8">
            <w:pPr>
              <w:jc w:val="both"/>
              <w:rPr>
                <w:i/>
                <w:iCs/>
              </w:rPr>
            </w:pPr>
          </w:p>
          <w:p w14:paraId="5EC65E36" w14:textId="77777777" w:rsidR="00926BB8" w:rsidRDefault="00926BB8" w:rsidP="00926BB8">
            <w:pPr>
              <w:jc w:val="both"/>
              <w:rPr>
                <w:i/>
                <w:iCs/>
              </w:rPr>
            </w:pPr>
          </w:p>
          <w:p w14:paraId="7B1931FA" w14:textId="77777777" w:rsidR="00926BB8" w:rsidRDefault="00926BB8" w:rsidP="00926BB8">
            <w:pPr>
              <w:jc w:val="both"/>
              <w:rPr>
                <w:i/>
                <w:iCs/>
              </w:rPr>
            </w:pPr>
          </w:p>
          <w:p w14:paraId="109F4766" w14:textId="77777777" w:rsidR="00926BB8" w:rsidRPr="002933CE" w:rsidRDefault="00926BB8" w:rsidP="00926BB8">
            <w:pPr>
              <w:jc w:val="both"/>
              <w:rPr>
                <w:i/>
                <w:iCs/>
              </w:rPr>
            </w:pPr>
          </w:p>
          <w:p w14:paraId="4982C608" w14:textId="77777777" w:rsidR="00926BB8" w:rsidRPr="00964816" w:rsidRDefault="00926BB8" w:rsidP="00926BB8">
            <w:pPr>
              <w:pStyle w:val="Paragraphedeliste"/>
              <w:spacing w:after="100"/>
              <w:ind w:left="0"/>
              <w:jc w:val="center"/>
              <w:rPr>
                <w:b/>
                <w:bCs/>
                <w:sz w:val="32"/>
                <w:szCs w:val="32"/>
              </w:rPr>
            </w:pPr>
            <w:r w:rsidRPr="00964816">
              <w:rPr>
                <w:b/>
                <w:bCs/>
                <w:noProof/>
                <w:sz w:val="32"/>
                <w:szCs w:val="32"/>
                <w14:ligatures w14:val="standardContextual"/>
              </w:rPr>
              <w:lastRenderedPageBreak/>
              <mc:AlternateContent>
                <mc:Choice Requires="wps">
                  <w:drawing>
                    <wp:anchor distT="0" distB="0" distL="114300" distR="114300" simplePos="0" relativeHeight="251667456" behindDoc="0" locked="0" layoutInCell="1" allowOverlap="1" wp14:anchorId="08440849" wp14:editId="34FE8B8C">
                      <wp:simplePos x="0" y="0"/>
                      <wp:positionH relativeFrom="column">
                        <wp:posOffset>-13971</wp:posOffset>
                      </wp:positionH>
                      <wp:positionV relativeFrom="paragraph">
                        <wp:posOffset>231140</wp:posOffset>
                      </wp:positionV>
                      <wp:extent cx="6543675" cy="0"/>
                      <wp:effectExtent l="0" t="0" r="0" b="0"/>
                      <wp:wrapNone/>
                      <wp:docPr id="1695028798" name="Connecteur droit 1"/>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6DCFAC"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pt,18.2pt" to="514.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" strokecolor="black [3213]" strokeweight=".5pt">
                      <v:stroke joinstyle="miter"/>
                    </v:line>
                  </w:pict>
                </mc:Fallback>
              </mc:AlternateContent>
            </w:r>
            <w:r>
              <w:rPr>
                <w:b/>
                <w:bCs/>
                <w:sz w:val="32"/>
                <w:szCs w:val="32"/>
              </w:rPr>
              <w:t>LES PRINCIPAUX ENSEIGNEMENTS</w:t>
            </w:r>
          </w:p>
          <w:p w14:paraId="38F400AA" w14:textId="77777777" w:rsidR="00926BB8" w:rsidRDefault="00926BB8" w:rsidP="00926BB8">
            <w:pPr>
              <w:spacing w:after="100"/>
              <w:jc w:val="both"/>
            </w:pPr>
          </w:p>
          <w:p w14:paraId="03CA58D9" w14:textId="77777777" w:rsidR="00926BB8" w:rsidRDefault="00926BB8" w:rsidP="00926BB8">
            <w:pPr>
              <w:spacing w:after="100"/>
              <w:jc w:val="both"/>
            </w:pPr>
            <w:r>
              <w:t xml:space="preserve">Les motifs de visite exprimés nous apprennent que ce sont </w:t>
            </w:r>
            <w:r w:rsidRPr="002A4794">
              <w:rPr>
                <w:b/>
                <w:bCs/>
              </w:rPr>
              <w:t xml:space="preserve">en premier </w:t>
            </w:r>
            <w:r>
              <w:rPr>
                <w:b/>
                <w:bCs/>
              </w:rPr>
              <w:t xml:space="preserve">lieu </w:t>
            </w:r>
            <w:r w:rsidRPr="002A4794">
              <w:rPr>
                <w:b/>
                <w:bCs/>
              </w:rPr>
              <w:t>les besoins de prévention (42%)</w:t>
            </w:r>
            <w:r>
              <w:rPr>
                <w:b/>
                <w:bCs/>
              </w:rPr>
              <w:t>,</w:t>
            </w:r>
            <w:r w:rsidRPr="002A4794">
              <w:rPr>
                <w:b/>
                <w:bCs/>
              </w:rPr>
              <w:t xml:space="preserve"> comme la vaccination</w:t>
            </w:r>
            <w:r>
              <w:rPr>
                <w:b/>
                <w:bCs/>
              </w:rPr>
              <w:t>,</w:t>
            </w:r>
            <w:r w:rsidRPr="002A4794">
              <w:rPr>
                <w:b/>
                <w:bCs/>
              </w:rPr>
              <w:t xml:space="preserve"> qui poussent à la consultation</w:t>
            </w:r>
            <w:r>
              <w:rPr>
                <w:b/>
                <w:bCs/>
              </w:rPr>
              <w:t>. L</w:t>
            </w:r>
            <w:r w:rsidRPr="002A4794">
              <w:rPr>
                <w:b/>
                <w:bCs/>
              </w:rPr>
              <w:t>es symptômes (25%) représentent une plus petite proportion de ces motifs</w:t>
            </w:r>
            <w:r>
              <w:rPr>
                <w:b/>
                <w:bCs/>
              </w:rPr>
              <w:t>,</w:t>
            </w:r>
            <w:r w:rsidRPr="002A4794">
              <w:rPr>
                <w:b/>
                <w:bCs/>
              </w:rPr>
              <w:t xml:space="preserve"> à l’instar des visites de routine (18%),</w:t>
            </w:r>
            <w:r>
              <w:t xml:space="preserve"> ou de l’âge de l’animal (3%). </w:t>
            </w:r>
          </w:p>
          <w:p w14:paraId="04BF1D34" w14:textId="77777777" w:rsidR="00926BB8" w:rsidRPr="00D5753D" w:rsidRDefault="00926BB8" w:rsidP="00926BB8">
            <w:pPr>
              <w:spacing w:after="100"/>
              <w:jc w:val="both"/>
            </w:pPr>
            <w:r>
              <w:t xml:space="preserve">Notons que les autres raisons de consultation (12%) sont davantage représentées parmi les propriétaires d’animaux autres que les chiens ou les chats (23% parmi les propriétaires d’autres animaux). </w:t>
            </w:r>
          </w:p>
          <w:p w14:paraId="32D0195A" w14:textId="77777777" w:rsidR="00926BB8" w:rsidRDefault="00926BB8" w:rsidP="00926BB8">
            <w:pPr>
              <w:spacing w:after="100"/>
              <w:jc w:val="both"/>
              <w:rPr>
                <w:i/>
                <w:iCs/>
              </w:rPr>
            </w:pPr>
          </w:p>
          <w:p w14:paraId="746953C7" w14:textId="77777777" w:rsidR="00926BB8" w:rsidRDefault="00926BB8" w:rsidP="00926BB8">
            <w:pPr>
              <w:spacing w:after="100"/>
              <w:jc w:val="center"/>
            </w:pPr>
            <w:r w:rsidRPr="00D12E0C">
              <w:rPr>
                <w:noProof/>
              </w:rPr>
              <w:drawing>
                <wp:inline distT="0" distB="0" distL="0" distR="0" wp14:anchorId="243C4816" wp14:editId="37A63FBF">
                  <wp:extent cx="5760720" cy="2654300"/>
                  <wp:effectExtent l="0" t="0" r="0" b="0"/>
                  <wp:docPr id="1528338445" name="Image 1" descr="Une image contenant texte, capture d’écran, diagram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714221" name="Image 1" descr="Une image contenant texte, capture d’écran, diagramme, conception&#10;&#10;Description générée automatiquement"/>
                          <pic:cNvPicPr/>
                        </pic:nvPicPr>
                        <pic:blipFill>
                          <a:blip r:embed="rId8"/>
                          <a:stretch>
                            <a:fillRect/>
                          </a:stretch>
                        </pic:blipFill>
                        <pic:spPr>
                          <a:xfrm>
                            <a:off x="0" y="0"/>
                            <a:ext cx="5760720" cy="2654300"/>
                          </a:xfrm>
                          <a:prstGeom prst="rect">
                            <a:avLst/>
                          </a:prstGeom>
                        </pic:spPr>
                      </pic:pic>
                    </a:graphicData>
                  </a:graphic>
                </wp:inline>
              </w:drawing>
            </w:r>
          </w:p>
          <w:p w14:paraId="07C00171" w14:textId="77777777" w:rsidR="00926BB8" w:rsidRDefault="00926BB8" w:rsidP="00926BB8">
            <w:pPr>
              <w:spacing w:after="100"/>
              <w:jc w:val="both"/>
            </w:pPr>
          </w:p>
          <w:p w14:paraId="6C04012C" w14:textId="77777777" w:rsidR="00926BB8" w:rsidRDefault="00926BB8" w:rsidP="00926BB8">
            <w:pPr>
              <w:spacing w:after="100"/>
              <w:jc w:val="both"/>
            </w:pPr>
          </w:p>
          <w:p w14:paraId="70ADECDE" w14:textId="77777777" w:rsidR="00926BB8" w:rsidRDefault="00926BB8" w:rsidP="00926BB8">
            <w:pPr>
              <w:spacing w:after="100"/>
              <w:jc w:val="both"/>
            </w:pPr>
            <w:r w:rsidRPr="002A4794">
              <w:rPr>
                <w:b/>
                <w:bCs/>
              </w:rPr>
              <w:t>Les vétérinaires sont très appréciés des Français (92%)</w:t>
            </w:r>
            <w:r>
              <w:t>. Il est intéressant d’observer que plus la consultation d’un vétérinaire est récente, plus l’image des vétérinaires est bonne : 96% des Français ayant consultés un vétérinaire il y a moins d’un an ont une bonne image des vétérinaires, contre 81% parmi ceux ayant consultés il y a plus de 5 ans.</w:t>
            </w:r>
          </w:p>
          <w:p w14:paraId="5B64F277" w14:textId="77777777" w:rsidR="00926BB8" w:rsidRDefault="00926BB8" w:rsidP="00926BB8">
            <w:pPr>
              <w:spacing w:after="100"/>
              <w:jc w:val="both"/>
            </w:pPr>
          </w:p>
          <w:p w14:paraId="4AB695C6" w14:textId="77777777" w:rsidR="00926BB8" w:rsidRDefault="00926BB8" w:rsidP="00926BB8">
            <w:pPr>
              <w:spacing w:after="100"/>
              <w:jc w:val="both"/>
            </w:pPr>
            <w:r w:rsidRPr="00D12E0C">
              <w:rPr>
                <w:noProof/>
              </w:rPr>
              <w:lastRenderedPageBreak/>
              <w:drawing>
                <wp:inline distT="0" distB="0" distL="0" distR="0" wp14:anchorId="7FE84E5C" wp14:editId="0E1326AC">
                  <wp:extent cx="5760720" cy="2713990"/>
                  <wp:effectExtent l="0" t="0" r="0" b="0"/>
                  <wp:docPr id="1893668122" name="Image 1" descr="Une image contenant text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245001" name="Image 1" descr="Une image contenant texte, capture d’écran, conception&#10;&#10;Description générée automatiquement"/>
                          <pic:cNvPicPr/>
                        </pic:nvPicPr>
                        <pic:blipFill>
                          <a:blip r:embed="rId9"/>
                          <a:stretch>
                            <a:fillRect/>
                          </a:stretch>
                        </pic:blipFill>
                        <pic:spPr>
                          <a:xfrm>
                            <a:off x="0" y="0"/>
                            <a:ext cx="5760720" cy="2713990"/>
                          </a:xfrm>
                          <a:prstGeom prst="rect">
                            <a:avLst/>
                          </a:prstGeom>
                        </pic:spPr>
                      </pic:pic>
                    </a:graphicData>
                  </a:graphic>
                </wp:inline>
              </w:drawing>
            </w:r>
          </w:p>
          <w:p w14:paraId="599C9EE6" w14:textId="77777777" w:rsidR="00926BB8" w:rsidRDefault="00926BB8" w:rsidP="00926BB8">
            <w:pPr>
              <w:spacing w:after="100"/>
              <w:jc w:val="both"/>
              <w:rPr>
                <w:b/>
                <w:bCs/>
              </w:rPr>
            </w:pPr>
          </w:p>
          <w:p w14:paraId="6888D2D1" w14:textId="77777777" w:rsidR="00926BB8" w:rsidRDefault="00926BB8" w:rsidP="00926BB8">
            <w:pPr>
              <w:spacing w:after="100"/>
              <w:jc w:val="both"/>
            </w:pPr>
            <w:r>
              <w:rPr>
                <w:b/>
                <w:bCs/>
              </w:rPr>
              <w:t>L</w:t>
            </w:r>
            <w:r w:rsidRPr="002A4794">
              <w:rPr>
                <w:b/>
                <w:bCs/>
              </w:rPr>
              <w:t xml:space="preserve">es Français sont </w:t>
            </w:r>
            <w:r>
              <w:rPr>
                <w:b/>
                <w:bCs/>
              </w:rPr>
              <w:t xml:space="preserve">globalement </w:t>
            </w:r>
            <w:r w:rsidRPr="002A4794">
              <w:rPr>
                <w:b/>
                <w:bCs/>
              </w:rPr>
              <w:t>satisfaits des services proposés par les vétérinaires</w:t>
            </w:r>
            <w:r>
              <w:rPr>
                <w:b/>
                <w:bCs/>
              </w:rPr>
              <w:t xml:space="preserve">, tels que </w:t>
            </w:r>
            <w:r w:rsidRPr="002A4794">
              <w:rPr>
                <w:b/>
                <w:bCs/>
              </w:rPr>
              <w:t xml:space="preserve">la qualité des soins prodigués à </w:t>
            </w:r>
            <w:r>
              <w:rPr>
                <w:b/>
                <w:bCs/>
              </w:rPr>
              <w:t>l’</w:t>
            </w:r>
            <w:r w:rsidRPr="002A4794">
              <w:rPr>
                <w:b/>
                <w:bCs/>
              </w:rPr>
              <w:t>animal</w:t>
            </w:r>
            <w:r>
              <w:t xml:space="preserve"> (96% en général contre 88% des propriétaires d’animaux autres que chiens ou chats), la durée de la consultation (96%) ou la qualité de l’accueil dans le cabinet (95%). </w:t>
            </w:r>
          </w:p>
          <w:p w14:paraId="640C8007" w14:textId="77777777" w:rsidR="00926BB8" w:rsidRDefault="00926BB8" w:rsidP="00926BB8">
            <w:pPr>
              <w:spacing w:after="100"/>
              <w:jc w:val="both"/>
              <w:rPr>
                <w:b/>
                <w:bCs/>
              </w:rPr>
            </w:pPr>
            <w:r w:rsidRPr="002A4794">
              <w:rPr>
                <w:b/>
                <w:bCs/>
              </w:rPr>
              <w:t xml:space="preserve">Les </w:t>
            </w:r>
            <w:r>
              <w:rPr>
                <w:b/>
                <w:bCs/>
              </w:rPr>
              <w:t xml:space="preserve">répondants </w:t>
            </w:r>
            <w:r w:rsidRPr="002A4794">
              <w:rPr>
                <w:b/>
                <w:bCs/>
              </w:rPr>
              <w:t xml:space="preserve">sont légèrement moins satisfaits des informations sur les coûts </w:t>
            </w:r>
            <w:r>
              <w:rPr>
                <w:b/>
                <w:bCs/>
              </w:rPr>
              <w:t xml:space="preserve">de </w:t>
            </w:r>
            <w:r w:rsidRPr="002A4794">
              <w:rPr>
                <w:b/>
                <w:bCs/>
              </w:rPr>
              <w:t>consultations</w:t>
            </w:r>
            <w:r>
              <w:rPr>
                <w:b/>
                <w:bCs/>
              </w:rPr>
              <w:t xml:space="preserve"> ou des </w:t>
            </w:r>
            <w:r w:rsidRPr="002A4794">
              <w:rPr>
                <w:b/>
                <w:bCs/>
              </w:rPr>
              <w:t>traitements (81%, dont 68% parmi les propriétaires d’animaux autres que chiens ou chats)</w:t>
            </w:r>
            <w:r>
              <w:rPr>
                <w:b/>
                <w:bCs/>
              </w:rPr>
              <w:t xml:space="preserve">, bien que ce chiffre reste élevé. </w:t>
            </w:r>
          </w:p>
          <w:p w14:paraId="4E988028" w14:textId="77777777" w:rsidR="00926BB8" w:rsidRDefault="00926BB8" w:rsidP="00926BB8">
            <w:pPr>
              <w:spacing w:after="100"/>
              <w:jc w:val="both"/>
            </w:pPr>
          </w:p>
          <w:p w14:paraId="4B7962C9" w14:textId="77777777" w:rsidR="00926BB8" w:rsidRDefault="00926BB8" w:rsidP="00926BB8">
            <w:pPr>
              <w:spacing w:after="100"/>
              <w:jc w:val="both"/>
            </w:pPr>
            <w:r w:rsidRPr="00D12E0C">
              <w:rPr>
                <w:noProof/>
              </w:rPr>
              <w:drawing>
                <wp:inline distT="0" distB="0" distL="0" distR="0" wp14:anchorId="0FBF42B8" wp14:editId="376F4318">
                  <wp:extent cx="5760720" cy="2691130"/>
                  <wp:effectExtent l="0" t="0" r="0" b="0"/>
                  <wp:docPr id="109937971"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752173" name="Image 1" descr="Une image contenant texte, capture d’écran, Police, nombre&#10;&#10;Description générée automatiquement"/>
                          <pic:cNvPicPr/>
                        </pic:nvPicPr>
                        <pic:blipFill>
                          <a:blip r:embed="rId10"/>
                          <a:stretch>
                            <a:fillRect/>
                          </a:stretch>
                        </pic:blipFill>
                        <pic:spPr>
                          <a:xfrm>
                            <a:off x="0" y="0"/>
                            <a:ext cx="5760720" cy="2691130"/>
                          </a:xfrm>
                          <a:prstGeom prst="rect">
                            <a:avLst/>
                          </a:prstGeom>
                        </pic:spPr>
                      </pic:pic>
                    </a:graphicData>
                  </a:graphic>
                </wp:inline>
              </w:drawing>
            </w:r>
          </w:p>
          <w:p w14:paraId="0ACF9436" w14:textId="77777777" w:rsidR="00926BB8" w:rsidRDefault="00926BB8" w:rsidP="00926BB8">
            <w:pPr>
              <w:spacing w:after="100"/>
              <w:jc w:val="both"/>
            </w:pPr>
          </w:p>
          <w:p w14:paraId="58759144" w14:textId="77777777" w:rsidR="00926BB8" w:rsidRDefault="00926BB8" w:rsidP="00926BB8">
            <w:pPr>
              <w:spacing w:after="100"/>
              <w:jc w:val="both"/>
            </w:pPr>
          </w:p>
          <w:p w14:paraId="3152B9A4" w14:textId="77777777" w:rsidR="00926BB8" w:rsidRDefault="00926BB8" w:rsidP="00926BB8">
            <w:pPr>
              <w:spacing w:after="100"/>
              <w:jc w:val="both"/>
            </w:pPr>
            <w:r>
              <w:t xml:space="preserve">En général, l’accès aux soins vétérinaires </w:t>
            </w:r>
            <w:r w:rsidRPr="002A4794">
              <w:rPr>
                <w:b/>
                <w:bCs/>
              </w:rPr>
              <w:t>vétérinaire est jugé facile par la très grande majorité des propriétaires d’animaux (78%)</w:t>
            </w:r>
            <w:r>
              <w:t xml:space="preserve">, bien que l’on note une différence de réponse en fonction des revenus : </w:t>
            </w:r>
            <w:r w:rsidRPr="002A4794">
              <w:rPr>
                <w:b/>
                <w:bCs/>
              </w:rPr>
              <w:t xml:space="preserve">29% des propriétaires les </w:t>
            </w:r>
            <w:r>
              <w:rPr>
                <w:b/>
                <w:bCs/>
              </w:rPr>
              <w:t>moins aisés</w:t>
            </w:r>
            <w:r w:rsidRPr="002A4794">
              <w:rPr>
                <w:b/>
                <w:bCs/>
              </w:rPr>
              <w:t xml:space="preserve"> jugent l’accès aux soins vétérinaires difficile</w:t>
            </w:r>
            <w:r>
              <w:t xml:space="preserve"> contre seulement 20% des plus aisés.</w:t>
            </w:r>
          </w:p>
          <w:p w14:paraId="4DA89D8C" w14:textId="77777777" w:rsidR="00926BB8" w:rsidRDefault="00926BB8" w:rsidP="00926BB8">
            <w:pPr>
              <w:spacing w:after="100"/>
              <w:jc w:val="both"/>
            </w:pPr>
          </w:p>
          <w:p w14:paraId="58B0DCF3" w14:textId="77777777" w:rsidR="00926BB8" w:rsidRDefault="00926BB8" w:rsidP="00926BB8">
            <w:pPr>
              <w:spacing w:after="100"/>
              <w:jc w:val="both"/>
            </w:pPr>
          </w:p>
          <w:p w14:paraId="14192EFF" w14:textId="77777777" w:rsidR="00926BB8" w:rsidRPr="00CB56D0" w:rsidRDefault="00926BB8" w:rsidP="00926BB8">
            <w:pPr>
              <w:spacing w:after="100"/>
              <w:jc w:val="center"/>
            </w:pPr>
            <w:r w:rsidRPr="00D12E0C">
              <w:rPr>
                <w:noProof/>
              </w:rPr>
              <w:drawing>
                <wp:inline distT="0" distB="0" distL="0" distR="0" wp14:anchorId="426DB6AD" wp14:editId="0605E537">
                  <wp:extent cx="5760720" cy="2699385"/>
                  <wp:effectExtent l="0" t="0" r="0" b="5715"/>
                  <wp:docPr id="911915682" name="Image 1" descr="Une image contenant text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093679" name="Image 1" descr="Une image contenant texte, capture d’écran, conception&#10;&#10;Description générée automatiquement"/>
                          <pic:cNvPicPr/>
                        </pic:nvPicPr>
                        <pic:blipFill>
                          <a:blip r:embed="rId11"/>
                          <a:stretch>
                            <a:fillRect/>
                          </a:stretch>
                        </pic:blipFill>
                        <pic:spPr>
                          <a:xfrm>
                            <a:off x="0" y="0"/>
                            <a:ext cx="5760720" cy="2699385"/>
                          </a:xfrm>
                          <a:prstGeom prst="rect">
                            <a:avLst/>
                          </a:prstGeom>
                        </pic:spPr>
                      </pic:pic>
                    </a:graphicData>
                  </a:graphic>
                </wp:inline>
              </w:drawing>
            </w:r>
          </w:p>
          <w:p w14:paraId="252CA283" w14:textId="77777777" w:rsidR="00926BB8" w:rsidRDefault="00926BB8" w:rsidP="00926BB8">
            <w:pPr>
              <w:spacing w:after="100"/>
              <w:jc w:val="both"/>
              <w:rPr>
                <w:b/>
                <w:bCs/>
              </w:rPr>
            </w:pPr>
          </w:p>
          <w:p w14:paraId="3C634612" w14:textId="77777777" w:rsidR="00926BB8" w:rsidRDefault="00926BB8" w:rsidP="00926BB8">
            <w:pPr>
              <w:spacing w:after="100"/>
              <w:jc w:val="both"/>
            </w:pPr>
            <w:r>
              <w:rPr>
                <w:b/>
                <w:bCs/>
              </w:rPr>
              <w:t>Néanmoins, p</w:t>
            </w:r>
            <w:r w:rsidRPr="002A4794">
              <w:rPr>
                <w:b/>
                <w:bCs/>
              </w:rPr>
              <w:t>rès de la moitié des propriétaires d’animaux ont déjà dû renoncer à la consultation d’un vétérinaire (51%).</w:t>
            </w:r>
            <w:r>
              <w:t xml:space="preserve"> Les causes exprimées sont d’abord liées aux coûts de la prise en charge (48% des répondants, dont 69% parmi les propriétaires les moins aisés), à la difficulté d’obtenir un rendez-vous dans un délai suffisamment rapide (20%) ou à l’éloignement géographique (18%).</w:t>
            </w:r>
          </w:p>
          <w:p w14:paraId="4783E925" w14:textId="77777777" w:rsidR="00926BB8" w:rsidRDefault="00926BB8" w:rsidP="00926BB8">
            <w:pPr>
              <w:spacing w:after="100"/>
              <w:jc w:val="both"/>
            </w:pPr>
          </w:p>
          <w:p w14:paraId="2A940AA8" w14:textId="77777777" w:rsidR="00926BB8" w:rsidRDefault="00926BB8" w:rsidP="00926BB8">
            <w:pPr>
              <w:spacing w:after="100"/>
              <w:jc w:val="both"/>
            </w:pPr>
            <w:r w:rsidRPr="00D12E0C">
              <w:rPr>
                <w:noProof/>
              </w:rPr>
              <w:drawing>
                <wp:anchor distT="0" distB="0" distL="114300" distR="114300" simplePos="0" relativeHeight="251669504" behindDoc="1" locked="0" layoutInCell="1" allowOverlap="1" wp14:anchorId="2B3724B5" wp14:editId="7D87F04B">
                  <wp:simplePos x="0" y="0"/>
                  <wp:positionH relativeFrom="margin">
                    <wp:posOffset>203200</wp:posOffset>
                  </wp:positionH>
                  <wp:positionV relativeFrom="paragraph">
                    <wp:posOffset>146685</wp:posOffset>
                  </wp:positionV>
                  <wp:extent cx="5760720" cy="2676525"/>
                  <wp:effectExtent l="0" t="0" r="0" b="9525"/>
                  <wp:wrapNone/>
                  <wp:docPr id="797843613" name="Image 1"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06601" name="Image 1" descr="Une image contenant texte, capture d’écran, Police, conception&#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5760720" cy="2676525"/>
                          </a:xfrm>
                          <a:prstGeom prst="rect">
                            <a:avLst/>
                          </a:prstGeom>
                        </pic:spPr>
                      </pic:pic>
                    </a:graphicData>
                  </a:graphic>
                </wp:anchor>
              </w:drawing>
            </w:r>
          </w:p>
          <w:p w14:paraId="0C699D2F" w14:textId="77777777" w:rsidR="00926BB8" w:rsidRDefault="00926BB8" w:rsidP="00926BB8">
            <w:pPr>
              <w:spacing w:after="100"/>
              <w:jc w:val="both"/>
            </w:pPr>
          </w:p>
          <w:p w14:paraId="4ABFD8DC" w14:textId="77777777" w:rsidR="00926BB8" w:rsidRDefault="00926BB8" w:rsidP="00926BB8">
            <w:pPr>
              <w:spacing w:after="100"/>
              <w:jc w:val="both"/>
            </w:pPr>
          </w:p>
          <w:p w14:paraId="3CEF4005" w14:textId="77777777" w:rsidR="00926BB8" w:rsidRDefault="00926BB8" w:rsidP="00926BB8">
            <w:pPr>
              <w:spacing w:after="100"/>
              <w:jc w:val="both"/>
            </w:pPr>
          </w:p>
          <w:p w14:paraId="4177E053" w14:textId="77777777" w:rsidR="00926BB8" w:rsidRDefault="00926BB8" w:rsidP="00926BB8">
            <w:pPr>
              <w:spacing w:after="100"/>
              <w:jc w:val="both"/>
            </w:pPr>
          </w:p>
          <w:p w14:paraId="2EE5A832" w14:textId="77777777" w:rsidR="00926BB8" w:rsidRDefault="00926BB8" w:rsidP="00926BB8">
            <w:pPr>
              <w:spacing w:after="100"/>
              <w:jc w:val="both"/>
            </w:pPr>
          </w:p>
          <w:p w14:paraId="3B724A0D" w14:textId="77777777" w:rsidR="00926BB8" w:rsidRDefault="00926BB8" w:rsidP="00926BB8">
            <w:pPr>
              <w:spacing w:after="100"/>
              <w:jc w:val="center"/>
            </w:pPr>
          </w:p>
          <w:p w14:paraId="2A8F9DEE" w14:textId="77777777" w:rsidR="00926BB8" w:rsidRDefault="00926BB8" w:rsidP="00926BB8">
            <w:pPr>
              <w:spacing w:after="100"/>
              <w:rPr>
                <w:b/>
                <w:bCs/>
              </w:rPr>
            </w:pPr>
          </w:p>
          <w:p w14:paraId="62AA78B1" w14:textId="77777777" w:rsidR="00926BB8" w:rsidRDefault="00926BB8" w:rsidP="00926BB8">
            <w:pPr>
              <w:spacing w:after="100"/>
              <w:rPr>
                <w:b/>
                <w:bCs/>
              </w:rPr>
            </w:pPr>
          </w:p>
          <w:p w14:paraId="40E51836" w14:textId="77777777" w:rsidR="00926BB8" w:rsidRDefault="00926BB8" w:rsidP="00926BB8">
            <w:pPr>
              <w:spacing w:after="100"/>
              <w:rPr>
                <w:b/>
                <w:bCs/>
              </w:rPr>
            </w:pPr>
          </w:p>
          <w:p w14:paraId="2FDE9766" w14:textId="77777777" w:rsidR="00926BB8" w:rsidRDefault="00926BB8" w:rsidP="00926BB8">
            <w:pPr>
              <w:spacing w:after="100"/>
              <w:rPr>
                <w:b/>
                <w:bCs/>
              </w:rPr>
            </w:pPr>
          </w:p>
          <w:p w14:paraId="0962FE59" w14:textId="77777777" w:rsidR="00926BB8" w:rsidRDefault="00926BB8" w:rsidP="00926BB8">
            <w:pPr>
              <w:spacing w:after="100"/>
              <w:rPr>
                <w:b/>
                <w:bCs/>
              </w:rPr>
            </w:pPr>
          </w:p>
          <w:p w14:paraId="35C44B17" w14:textId="77777777" w:rsidR="00926BB8" w:rsidRDefault="00926BB8" w:rsidP="00926BB8">
            <w:pPr>
              <w:spacing w:after="100"/>
              <w:rPr>
                <w:b/>
                <w:bCs/>
              </w:rPr>
            </w:pPr>
          </w:p>
          <w:p w14:paraId="46817205" w14:textId="77777777" w:rsidR="00926BB8" w:rsidRDefault="00926BB8" w:rsidP="00926BB8">
            <w:pPr>
              <w:spacing w:after="100"/>
              <w:jc w:val="both"/>
              <w:rPr>
                <w:noProof/>
                <w14:ligatures w14:val="standardContextual"/>
              </w:rPr>
            </w:pPr>
            <w:r w:rsidRPr="002A4794">
              <w:rPr>
                <w:b/>
                <w:bCs/>
              </w:rPr>
              <w:t>Très peu de propriétaires d’animaux de compagnie bénéficient d’une assurance santé animale (13%).</w:t>
            </w:r>
            <w:r>
              <w:t xml:space="preserve"> Les motifs abordés pour expliquer le renoncement à la souscription à une assurance santé animale sont : le coût (70%, dont 76% des propriétaires les moins aisés), les conditions de couverture (21%) et l’absence d’offre adaptée aux besoins (18%).</w:t>
            </w:r>
            <w:r w:rsidRPr="00D12E0C">
              <w:rPr>
                <w:noProof/>
                <w14:ligatures w14:val="standardContextual"/>
              </w:rPr>
              <w:t xml:space="preserve"> </w:t>
            </w:r>
          </w:p>
          <w:p w14:paraId="6EFFFA49" w14:textId="77777777" w:rsidR="00926BB8" w:rsidRDefault="00926BB8" w:rsidP="00926BB8">
            <w:pPr>
              <w:spacing w:after="100"/>
              <w:rPr>
                <w:noProof/>
                <w14:ligatures w14:val="standardContextual"/>
              </w:rPr>
            </w:pPr>
          </w:p>
          <w:p w14:paraId="6D31C5DE" w14:textId="77777777" w:rsidR="00926BB8" w:rsidRDefault="00926BB8" w:rsidP="00926BB8">
            <w:pPr>
              <w:spacing w:after="100"/>
              <w:rPr>
                <w:noProof/>
                <w14:ligatures w14:val="standardContextual"/>
              </w:rPr>
            </w:pPr>
          </w:p>
          <w:p w14:paraId="2980BF86" w14:textId="77777777" w:rsidR="00926BB8" w:rsidRDefault="00926BB8" w:rsidP="00926BB8">
            <w:pPr>
              <w:spacing w:after="100"/>
              <w:rPr>
                <w:noProof/>
                <w14:ligatures w14:val="standardContextual"/>
              </w:rPr>
            </w:pPr>
            <w:r w:rsidRPr="00D12E0C">
              <w:rPr>
                <w:noProof/>
              </w:rPr>
              <w:lastRenderedPageBreak/>
              <w:drawing>
                <wp:anchor distT="0" distB="0" distL="114300" distR="114300" simplePos="0" relativeHeight="251668480" behindDoc="0" locked="0" layoutInCell="1" allowOverlap="1" wp14:anchorId="631A6475" wp14:editId="068CB60C">
                  <wp:simplePos x="0" y="0"/>
                  <wp:positionH relativeFrom="margin">
                    <wp:posOffset>323850</wp:posOffset>
                  </wp:positionH>
                  <wp:positionV relativeFrom="paragraph">
                    <wp:posOffset>5715</wp:posOffset>
                  </wp:positionV>
                  <wp:extent cx="5760720" cy="2684145"/>
                  <wp:effectExtent l="0" t="0" r="0" b="1905"/>
                  <wp:wrapNone/>
                  <wp:docPr id="789728810" name="Image 1" descr="Une image contenant text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39947" name="Image 1" descr="Une image contenant texte, capture d’écran, conception&#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a:off x="0" y="0"/>
                            <a:ext cx="5760720" cy="2684145"/>
                          </a:xfrm>
                          <a:prstGeom prst="rect">
                            <a:avLst/>
                          </a:prstGeom>
                        </pic:spPr>
                      </pic:pic>
                    </a:graphicData>
                  </a:graphic>
                </wp:anchor>
              </w:drawing>
            </w:r>
          </w:p>
          <w:p w14:paraId="4B40447B" w14:textId="77777777" w:rsidR="00926BB8" w:rsidRDefault="00926BB8" w:rsidP="00926BB8">
            <w:pPr>
              <w:spacing w:after="100"/>
              <w:rPr>
                <w:noProof/>
                <w14:ligatures w14:val="standardContextual"/>
              </w:rPr>
            </w:pPr>
          </w:p>
          <w:p w14:paraId="7B90037D" w14:textId="77777777" w:rsidR="00926BB8" w:rsidRDefault="00926BB8" w:rsidP="00926BB8">
            <w:pPr>
              <w:spacing w:after="100"/>
              <w:rPr>
                <w:noProof/>
                <w14:ligatures w14:val="standardContextual"/>
              </w:rPr>
            </w:pPr>
          </w:p>
          <w:p w14:paraId="5EE2C653" w14:textId="77777777" w:rsidR="00926BB8" w:rsidRDefault="00926BB8" w:rsidP="00926BB8">
            <w:pPr>
              <w:spacing w:after="100"/>
              <w:jc w:val="both"/>
            </w:pPr>
          </w:p>
          <w:p w14:paraId="3CDF37FE" w14:textId="77777777" w:rsidR="00926BB8" w:rsidRDefault="00926BB8" w:rsidP="00926BB8">
            <w:pPr>
              <w:spacing w:after="100"/>
              <w:jc w:val="both"/>
            </w:pPr>
          </w:p>
          <w:p w14:paraId="5A73DCF2" w14:textId="77777777" w:rsidR="00926BB8" w:rsidRDefault="00926BB8" w:rsidP="00926BB8">
            <w:pPr>
              <w:spacing w:after="100"/>
              <w:jc w:val="both"/>
            </w:pPr>
          </w:p>
          <w:p w14:paraId="29F0094E" w14:textId="77777777" w:rsidR="00926BB8" w:rsidRDefault="00926BB8" w:rsidP="00926BB8">
            <w:pPr>
              <w:spacing w:after="100"/>
              <w:jc w:val="both"/>
            </w:pPr>
          </w:p>
          <w:p w14:paraId="78A1C38F" w14:textId="77777777" w:rsidR="00926BB8" w:rsidRDefault="00926BB8" w:rsidP="00926BB8">
            <w:pPr>
              <w:spacing w:after="100"/>
              <w:jc w:val="both"/>
            </w:pPr>
          </w:p>
          <w:p w14:paraId="70D83710" w14:textId="77777777" w:rsidR="00926BB8" w:rsidRDefault="00926BB8" w:rsidP="00926BB8">
            <w:pPr>
              <w:spacing w:after="100"/>
              <w:jc w:val="both"/>
            </w:pPr>
          </w:p>
          <w:p w14:paraId="31C5533B" w14:textId="77777777" w:rsidR="00926BB8" w:rsidRDefault="00926BB8" w:rsidP="00926BB8">
            <w:pPr>
              <w:spacing w:after="100"/>
              <w:jc w:val="both"/>
            </w:pPr>
          </w:p>
          <w:p w14:paraId="7A16BFFE" w14:textId="77777777" w:rsidR="00926BB8" w:rsidRDefault="00926BB8" w:rsidP="00926BB8">
            <w:pPr>
              <w:spacing w:after="100"/>
              <w:jc w:val="both"/>
            </w:pPr>
          </w:p>
          <w:p w14:paraId="55D07101" w14:textId="77777777" w:rsidR="00926BB8" w:rsidRDefault="00926BB8" w:rsidP="00926BB8">
            <w:pPr>
              <w:spacing w:after="100"/>
              <w:jc w:val="both"/>
              <w:rPr>
                <w:b/>
                <w:bCs/>
              </w:rPr>
            </w:pPr>
          </w:p>
          <w:p w14:paraId="388C0569" w14:textId="77777777" w:rsidR="00926BB8" w:rsidRDefault="00926BB8" w:rsidP="00926BB8">
            <w:pPr>
              <w:spacing w:after="100"/>
              <w:jc w:val="both"/>
              <w:rPr>
                <w:b/>
                <w:bCs/>
              </w:rPr>
            </w:pPr>
          </w:p>
          <w:p w14:paraId="6EB86303" w14:textId="77777777" w:rsidR="00926BB8" w:rsidRDefault="00926BB8" w:rsidP="00926BB8">
            <w:pPr>
              <w:spacing w:after="100"/>
              <w:jc w:val="both"/>
              <w:rPr>
                <w:b/>
                <w:bCs/>
              </w:rPr>
            </w:pPr>
            <w:r w:rsidRPr="00D12E0C">
              <w:rPr>
                <w:noProof/>
              </w:rPr>
              <w:drawing>
                <wp:anchor distT="0" distB="0" distL="114300" distR="114300" simplePos="0" relativeHeight="251670528" behindDoc="0" locked="0" layoutInCell="1" allowOverlap="1" wp14:anchorId="5F30A028" wp14:editId="677D0867">
                  <wp:simplePos x="0" y="0"/>
                  <wp:positionH relativeFrom="margin">
                    <wp:posOffset>228600</wp:posOffset>
                  </wp:positionH>
                  <wp:positionV relativeFrom="paragraph">
                    <wp:posOffset>8255</wp:posOffset>
                  </wp:positionV>
                  <wp:extent cx="5760720" cy="2686685"/>
                  <wp:effectExtent l="0" t="0" r="0" b="0"/>
                  <wp:wrapNone/>
                  <wp:docPr id="1777677308" name="Image 1" descr="Une image contenant texte, diagram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477297" name="Image 1" descr="Une image contenant texte, diagramme, capture d’écran&#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5760720" cy="2686685"/>
                          </a:xfrm>
                          <a:prstGeom prst="rect">
                            <a:avLst/>
                          </a:prstGeom>
                        </pic:spPr>
                      </pic:pic>
                    </a:graphicData>
                  </a:graphic>
                </wp:anchor>
              </w:drawing>
            </w:r>
          </w:p>
          <w:p w14:paraId="32BB4A13" w14:textId="77777777" w:rsidR="00926BB8" w:rsidRDefault="00926BB8" w:rsidP="00926BB8">
            <w:pPr>
              <w:spacing w:after="100"/>
              <w:jc w:val="both"/>
              <w:rPr>
                <w:b/>
                <w:bCs/>
              </w:rPr>
            </w:pPr>
          </w:p>
          <w:p w14:paraId="5615889A" w14:textId="77777777" w:rsidR="00926BB8" w:rsidRDefault="00926BB8" w:rsidP="00926BB8">
            <w:pPr>
              <w:spacing w:after="100"/>
              <w:jc w:val="both"/>
              <w:rPr>
                <w:b/>
                <w:bCs/>
              </w:rPr>
            </w:pPr>
          </w:p>
          <w:p w14:paraId="132663A6" w14:textId="77777777" w:rsidR="00926BB8" w:rsidRDefault="00926BB8" w:rsidP="00926BB8">
            <w:pPr>
              <w:spacing w:after="100"/>
              <w:jc w:val="both"/>
              <w:rPr>
                <w:b/>
                <w:bCs/>
              </w:rPr>
            </w:pPr>
          </w:p>
          <w:p w14:paraId="42C999C4" w14:textId="77777777" w:rsidR="00926BB8" w:rsidRDefault="00926BB8" w:rsidP="00926BB8">
            <w:pPr>
              <w:spacing w:after="100"/>
              <w:jc w:val="both"/>
              <w:rPr>
                <w:b/>
                <w:bCs/>
              </w:rPr>
            </w:pPr>
          </w:p>
          <w:p w14:paraId="4B1CD276" w14:textId="77777777" w:rsidR="00926BB8" w:rsidRDefault="00926BB8" w:rsidP="00926BB8">
            <w:pPr>
              <w:spacing w:after="100"/>
              <w:jc w:val="both"/>
              <w:rPr>
                <w:b/>
                <w:bCs/>
              </w:rPr>
            </w:pPr>
          </w:p>
          <w:p w14:paraId="2BC2E60A" w14:textId="77777777" w:rsidR="00926BB8" w:rsidRDefault="00926BB8" w:rsidP="00926BB8">
            <w:pPr>
              <w:spacing w:after="100"/>
              <w:jc w:val="both"/>
              <w:rPr>
                <w:b/>
                <w:bCs/>
              </w:rPr>
            </w:pPr>
          </w:p>
          <w:p w14:paraId="6EFFDA0F" w14:textId="77777777" w:rsidR="00926BB8" w:rsidRDefault="00926BB8" w:rsidP="00926BB8">
            <w:pPr>
              <w:spacing w:after="100"/>
              <w:jc w:val="both"/>
              <w:rPr>
                <w:b/>
                <w:bCs/>
              </w:rPr>
            </w:pPr>
          </w:p>
          <w:p w14:paraId="685D55C7" w14:textId="77777777" w:rsidR="00926BB8" w:rsidRDefault="00926BB8" w:rsidP="00926BB8">
            <w:pPr>
              <w:spacing w:after="100"/>
              <w:jc w:val="both"/>
              <w:rPr>
                <w:b/>
                <w:bCs/>
              </w:rPr>
            </w:pPr>
          </w:p>
          <w:p w14:paraId="5FB09586" w14:textId="77777777" w:rsidR="00926BB8" w:rsidRDefault="00926BB8" w:rsidP="00926BB8">
            <w:pPr>
              <w:spacing w:after="100"/>
              <w:jc w:val="both"/>
            </w:pPr>
          </w:p>
          <w:p w14:paraId="1465148B" w14:textId="77777777" w:rsidR="00926BB8" w:rsidRDefault="00926BB8" w:rsidP="00926BB8">
            <w:pPr>
              <w:spacing w:after="100"/>
              <w:jc w:val="both"/>
            </w:pPr>
          </w:p>
          <w:p w14:paraId="04D1CA54" w14:textId="77777777" w:rsidR="00926BB8" w:rsidRDefault="00926BB8" w:rsidP="00926BB8">
            <w:pPr>
              <w:spacing w:after="100"/>
              <w:jc w:val="both"/>
            </w:pPr>
          </w:p>
          <w:p w14:paraId="7F4BA3F8" w14:textId="77777777" w:rsidR="00926BB8" w:rsidRDefault="00926BB8" w:rsidP="00926BB8">
            <w:pPr>
              <w:spacing w:after="100"/>
              <w:jc w:val="both"/>
              <w:rPr>
                <w:b/>
                <w:bCs/>
              </w:rPr>
            </w:pPr>
            <w:r>
              <w:t xml:space="preserve">Certaines spécificités de la profession vétérinaire restent peu connues des Français. Ils sont peu nombreux à avoir déjà entendu parler des enjeux que rencontrent les professionnels de la médecine vétérinaire. </w:t>
            </w:r>
            <w:r w:rsidRPr="002A4794">
              <w:rPr>
                <w:b/>
                <w:bCs/>
              </w:rPr>
              <w:t xml:space="preserve">Moins d’un tiers des Français </w:t>
            </w:r>
            <w:r>
              <w:rPr>
                <w:b/>
                <w:bCs/>
              </w:rPr>
              <w:t xml:space="preserve">dit connaître les difficultés inhérentes à l’exercice de la profession </w:t>
            </w:r>
            <w:r>
              <w:t>(31%, mais tout de même 53% parmi les 18-24 ans</w:t>
            </w:r>
            <w:r w:rsidRPr="002A4794">
              <w:rPr>
                <w:b/>
                <w:bCs/>
              </w:rPr>
              <w:t xml:space="preserve">), </w:t>
            </w:r>
            <w:r>
              <w:rPr>
                <w:b/>
                <w:bCs/>
              </w:rPr>
              <w:t xml:space="preserve">ils sont encore </w:t>
            </w:r>
            <w:r w:rsidRPr="002A4794">
              <w:rPr>
                <w:b/>
                <w:bCs/>
              </w:rPr>
              <w:t xml:space="preserve">moins </w:t>
            </w:r>
            <w:r>
              <w:rPr>
                <w:b/>
                <w:bCs/>
              </w:rPr>
              <w:t xml:space="preserve">nombreux à déclarer avoir déjà entendu parler de </w:t>
            </w:r>
            <w:r w:rsidRPr="002A4794">
              <w:rPr>
                <w:b/>
                <w:bCs/>
              </w:rPr>
              <w:t xml:space="preserve">l’implication des </w:t>
            </w:r>
            <w:r>
              <w:rPr>
                <w:b/>
                <w:bCs/>
              </w:rPr>
              <w:t xml:space="preserve">professionnels </w:t>
            </w:r>
            <w:r w:rsidRPr="002A4794">
              <w:rPr>
                <w:b/>
                <w:bCs/>
              </w:rPr>
              <w:t>dans la médecine vétérinaire solidaire</w:t>
            </w:r>
            <w:r>
              <w:t xml:space="preserve"> (27%) </w:t>
            </w:r>
            <w:r w:rsidRPr="002A4794">
              <w:rPr>
                <w:b/>
                <w:bCs/>
              </w:rPr>
              <w:t xml:space="preserve">ou </w:t>
            </w:r>
            <w:r>
              <w:rPr>
                <w:b/>
                <w:bCs/>
              </w:rPr>
              <w:t xml:space="preserve">de </w:t>
            </w:r>
            <w:r w:rsidRPr="002A4794">
              <w:rPr>
                <w:b/>
                <w:bCs/>
              </w:rPr>
              <w:t>leurs efforts afin de réduire l</w:t>
            </w:r>
            <w:r>
              <w:rPr>
                <w:b/>
                <w:bCs/>
              </w:rPr>
              <w:t>’</w:t>
            </w:r>
            <w:r w:rsidRPr="002A4794">
              <w:rPr>
                <w:b/>
                <w:bCs/>
              </w:rPr>
              <w:t>empreinte environnementale</w:t>
            </w:r>
            <w:r>
              <w:rPr>
                <w:b/>
                <w:bCs/>
              </w:rPr>
              <w:t xml:space="preserve"> des cliniques</w:t>
            </w:r>
            <w:r w:rsidRPr="002A4794">
              <w:rPr>
                <w:b/>
                <w:bCs/>
              </w:rPr>
              <w:t xml:space="preserve"> (19%).</w:t>
            </w:r>
          </w:p>
          <w:p w14:paraId="13DE6EC9" w14:textId="77777777" w:rsidR="00926BB8" w:rsidRPr="00722847" w:rsidRDefault="00926BB8" w:rsidP="00926BB8">
            <w:pPr>
              <w:spacing w:after="100"/>
              <w:jc w:val="both"/>
              <w:rPr>
                <w:b/>
                <w:bCs/>
              </w:rPr>
            </w:pPr>
          </w:p>
          <w:p w14:paraId="574CDB14" w14:textId="77777777" w:rsidR="00926BB8" w:rsidRDefault="00926BB8" w:rsidP="00926BB8">
            <w:pPr>
              <w:spacing w:after="100"/>
              <w:jc w:val="both"/>
            </w:pPr>
            <w:r w:rsidRPr="00D12E0C">
              <w:rPr>
                <w:noProof/>
              </w:rPr>
              <w:lastRenderedPageBreak/>
              <w:drawing>
                <wp:inline distT="0" distB="0" distL="0" distR="0" wp14:anchorId="42B84A82" wp14:editId="330F3711">
                  <wp:extent cx="5760720" cy="2696845"/>
                  <wp:effectExtent l="0" t="0" r="0" b="8255"/>
                  <wp:docPr id="923713103" name="Image 1"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141963" name="Image 1" descr="Une image contenant texte, capture d’écran&#10;&#10;Description générée automatiquement"/>
                          <pic:cNvPicPr/>
                        </pic:nvPicPr>
                        <pic:blipFill>
                          <a:blip r:embed="rId15"/>
                          <a:stretch>
                            <a:fillRect/>
                          </a:stretch>
                        </pic:blipFill>
                        <pic:spPr>
                          <a:xfrm>
                            <a:off x="0" y="0"/>
                            <a:ext cx="5760720" cy="2696845"/>
                          </a:xfrm>
                          <a:prstGeom prst="rect">
                            <a:avLst/>
                          </a:prstGeom>
                        </pic:spPr>
                      </pic:pic>
                    </a:graphicData>
                  </a:graphic>
                </wp:inline>
              </w:drawing>
            </w:r>
          </w:p>
          <w:p w14:paraId="3A7D61BD" w14:textId="77777777" w:rsidR="00926BB8" w:rsidRDefault="00926BB8" w:rsidP="00926BB8">
            <w:pPr>
              <w:spacing w:after="100"/>
              <w:jc w:val="both"/>
            </w:pPr>
          </w:p>
          <w:p w14:paraId="771B5078" w14:textId="77777777" w:rsidR="00926BB8" w:rsidRPr="00753C80" w:rsidRDefault="00926BB8" w:rsidP="00926BB8">
            <w:pPr>
              <w:spacing w:after="100"/>
              <w:jc w:val="both"/>
              <w:rPr>
                <w:b/>
                <w:bCs/>
              </w:rPr>
            </w:pPr>
            <w:r w:rsidRPr="00753C80">
              <w:rPr>
                <w:b/>
                <w:bCs/>
              </w:rPr>
              <w:t xml:space="preserve">Enfin, concernant le choix des médicaments et produits de santé vétérinaires, on constate que les Français sont attachés, comme pour d’autres produits, à l’origine de fabrication (52% y accordent de l’importance) et sont soucieux de leur empreinte environnementale (48%). </w:t>
            </w:r>
          </w:p>
          <w:p w14:paraId="6DEB105D" w14:textId="77777777" w:rsidR="00926BB8" w:rsidRDefault="00926BB8" w:rsidP="00926BB8">
            <w:pPr>
              <w:spacing w:after="100"/>
              <w:jc w:val="both"/>
            </w:pPr>
            <w:r>
              <w:t xml:space="preserve">Par ailleurs, et là encore à l’instar de ce qui est observé pour d’autres professions, y compris médicales, on constate que les propriétaires d’animaux prêtent de plus en plus attention à l’évaluation des vétérinaires sur internet (44%). </w:t>
            </w:r>
          </w:p>
          <w:p w14:paraId="6DDFBAE4" w14:textId="77777777" w:rsidR="00926BB8" w:rsidRDefault="00926BB8" w:rsidP="00926BB8">
            <w:pPr>
              <w:spacing w:after="100"/>
              <w:jc w:val="both"/>
            </w:pPr>
            <w:r w:rsidRPr="00D12E0C">
              <w:rPr>
                <w:noProof/>
              </w:rPr>
              <w:drawing>
                <wp:inline distT="0" distB="0" distL="0" distR="0" wp14:anchorId="69C058D8" wp14:editId="131D5639">
                  <wp:extent cx="5760720" cy="2714625"/>
                  <wp:effectExtent l="0" t="0" r="0" b="9525"/>
                  <wp:docPr id="905536889" name="Image 1" descr="Une image contenant texte, capture d’écran, Site web,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778294" name="Image 1" descr="Une image contenant texte, capture d’écran, Site web, Page web&#10;&#10;Description générée automatiquement"/>
                          <pic:cNvPicPr/>
                        </pic:nvPicPr>
                        <pic:blipFill>
                          <a:blip r:embed="rId16"/>
                          <a:stretch>
                            <a:fillRect/>
                          </a:stretch>
                        </pic:blipFill>
                        <pic:spPr>
                          <a:xfrm>
                            <a:off x="0" y="0"/>
                            <a:ext cx="5760720" cy="2714625"/>
                          </a:xfrm>
                          <a:prstGeom prst="rect">
                            <a:avLst/>
                          </a:prstGeom>
                        </pic:spPr>
                      </pic:pic>
                    </a:graphicData>
                  </a:graphic>
                </wp:inline>
              </w:drawing>
            </w:r>
          </w:p>
          <w:p w14:paraId="3B11A774" w14:textId="77777777" w:rsidR="00926BB8" w:rsidRDefault="00926BB8" w:rsidP="00926BB8">
            <w:pPr>
              <w:spacing w:after="100"/>
              <w:jc w:val="both"/>
            </w:pPr>
          </w:p>
          <w:p w14:paraId="5F54F67B" w14:textId="77777777" w:rsidR="00926BB8" w:rsidRDefault="00926BB8" w:rsidP="00926BB8">
            <w:pPr>
              <w:spacing w:after="100"/>
              <w:jc w:val="both"/>
            </w:pPr>
          </w:p>
          <w:p w14:paraId="3C7A9B10" w14:textId="77777777" w:rsidR="00926BB8" w:rsidRDefault="00926BB8" w:rsidP="00926BB8">
            <w:pPr>
              <w:spacing w:after="100"/>
              <w:jc w:val="both"/>
            </w:pPr>
          </w:p>
          <w:p w14:paraId="5549F60B" w14:textId="77777777" w:rsidR="00926BB8" w:rsidRDefault="00926BB8" w:rsidP="00926BB8">
            <w:pPr>
              <w:spacing w:after="100"/>
              <w:jc w:val="both"/>
            </w:pPr>
          </w:p>
          <w:p w14:paraId="31CA4E9D" w14:textId="77777777" w:rsidR="00926BB8" w:rsidRDefault="00926BB8" w:rsidP="00926BB8">
            <w:pPr>
              <w:spacing w:after="100"/>
              <w:jc w:val="both"/>
            </w:pPr>
          </w:p>
          <w:p w14:paraId="02016D56" w14:textId="77777777" w:rsidR="00926BB8" w:rsidRDefault="00926BB8" w:rsidP="00926BB8">
            <w:pPr>
              <w:spacing w:after="100"/>
              <w:jc w:val="both"/>
            </w:pPr>
          </w:p>
          <w:p w14:paraId="346C0AB7" w14:textId="77777777" w:rsidR="00926BB8" w:rsidRDefault="00926BB8" w:rsidP="00926BB8">
            <w:pPr>
              <w:spacing w:after="100"/>
              <w:jc w:val="both"/>
            </w:pPr>
          </w:p>
          <w:p w14:paraId="090611D9" w14:textId="77777777" w:rsidR="00926BB8" w:rsidRDefault="00926BB8" w:rsidP="00926BB8">
            <w:pPr>
              <w:spacing w:after="100"/>
              <w:jc w:val="both"/>
            </w:pPr>
          </w:p>
          <w:tbl>
            <w:tblPr>
              <w:tblStyle w:val="Grilledutableau"/>
              <w:tblW w:w="0" w:type="auto"/>
              <w:tblLook w:val="04A0" w:firstRow="1" w:lastRow="0" w:firstColumn="1" w:lastColumn="0" w:noHBand="0" w:noVBand="1"/>
            </w:tblPr>
            <w:tblGrid>
              <w:gridCol w:w="9856"/>
            </w:tblGrid>
            <w:tr w:rsidR="00926BB8" w14:paraId="3F385C40" w14:textId="77777777" w:rsidTr="000B197F">
              <w:tc>
                <w:tcPr>
                  <w:tcW w:w="10082" w:type="dxa"/>
                </w:tcPr>
                <w:p w14:paraId="2F51D2E6" w14:textId="77777777" w:rsidR="00926BB8" w:rsidRPr="004F6333" w:rsidRDefault="00926BB8" w:rsidP="00926BB8">
                  <w:pPr>
                    <w:spacing w:after="100"/>
                    <w:jc w:val="both"/>
                    <w:rPr>
                      <w:b/>
                      <w:bCs/>
                      <w:i/>
                      <w:iCs/>
                      <w:color w:val="C00000"/>
                    </w:rPr>
                  </w:pPr>
                  <w:r w:rsidRPr="004F6333">
                    <w:rPr>
                      <w:b/>
                      <w:bCs/>
                      <w:i/>
                      <w:iCs/>
                      <w:color w:val="C00000"/>
                    </w:rPr>
                    <w:lastRenderedPageBreak/>
                    <w:t xml:space="preserve">Le point de vue de Jean-Frédéric </w:t>
                  </w:r>
                  <w:proofErr w:type="spellStart"/>
                  <w:r w:rsidRPr="004F6333">
                    <w:rPr>
                      <w:b/>
                      <w:bCs/>
                      <w:i/>
                      <w:iCs/>
                      <w:color w:val="C00000"/>
                    </w:rPr>
                    <w:t>Hitier</w:t>
                  </w:r>
                  <w:proofErr w:type="spellEnd"/>
                  <w:r w:rsidRPr="004F6333">
                    <w:rPr>
                      <w:b/>
                      <w:bCs/>
                      <w:i/>
                      <w:iCs/>
                      <w:color w:val="C00000"/>
                    </w:rPr>
                    <w:t xml:space="preserve">, Directeur de l’activité Animaux de compagnie chez Boehringer </w:t>
                  </w:r>
                  <w:proofErr w:type="spellStart"/>
                  <w:r w:rsidRPr="004F6333">
                    <w:rPr>
                      <w:b/>
                      <w:bCs/>
                      <w:i/>
                      <w:iCs/>
                      <w:color w:val="C00000"/>
                    </w:rPr>
                    <w:t>Ingelheim</w:t>
                  </w:r>
                  <w:proofErr w:type="spellEnd"/>
                  <w:r w:rsidRPr="004F6333">
                    <w:rPr>
                      <w:b/>
                      <w:bCs/>
                      <w:i/>
                      <w:iCs/>
                      <w:color w:val="C00000"/>
                    </w:rPr>
                    <w:t xml:space="preserve"> Animal </w:t>
                  </w:r>
                  <w:proofErr w:type="spellStart"/>
                  <w:r w:rsidRPr="004F6333">
                    <w:rPr>
                      <w:b/>
                      <w:bCs/>
                      <w:i/>
                      <w:iCs/>
                      <w:color w:val="C00000"/>
                    </w:rPr>
                    <w:t>Health</w:t>
                  </w:r>
                  <w:proofErr w:type="spellEnd"/>
                  <w:r w:rsidRPr="004F6333">
                    <w:rPr>
                      <w:b/>
                      <w:bCs/>
                      <w:i/>
                      <w:iCs/>
                      <w:color w:val="C00000"/>
                    </w:rPr>
                    <w:t xml:space="preserve"> : </w:t>
                  </w:r>
                </w:p>
                <w:p w14:paraId="71149F83" w14:textId="77777777" w:rsidR="00926BB8" w:rsidRPr="007832CD" w:rsidRDefault="00926BB8" w:rsidP="00926BB8">
                  <w:pPr>
                    <w:spacing w:after="100"/>
                    <w:jc w:val="both"/>
                    <w:rPr>
                      <w:b/>
                      <w:bCs/>
                      <w:i/>
                      <w:iCs/>
                      <w:color w:val="C00000"/>
                    </w:rPr>
                  </w:pPr>
                  <w:r w:rsidRPr="004F6333">
                    <w:rPr>
                      <w:b/>
                      <w:bCs/>
                      <w:i/>
                      <w:iCs/>
                      <w:color w:val="000000" w:themeColor="text1"/>
                    </w:rPr>
                    <w:t xml:space="preserve">« Nous ne sommes pas surpris de constater que les vétérinaires demeurent extrêmement populaires auprès des Français, ce qui résulte logiquement de leur engagement fort auprès des animaux et de leurs propriétaires ! On voit pourtant que de nombreux aspects du métier demeurent méconnus, ce qui peut être le signe de la résilience de la profession, qui veille à maintenir l’activité dans de bonnes conditions sans s’étendre sur les difficultés qu’elle rencontre. Cela doit toutefois aussi interroger les vétérinaires sur la manière dont ils communiquent et valorisent leur activité auprès de leurs clients. » </w:t>
                  </w:r>
                </w:p>
              </w:tc>
            </w:tr>
          </w:tbl>
          <w:p w14:paraId="7037E03C" w14:textId="77777777" w:rsidR="00926BB8" w:rsidRDefault="00926BB8" w:rsidP="00926BB8">
            <w:pPr>
              <w:spacing w:after="100"/>
              <w:jc w:val="both"/>
            </w:pPr>
          </w:p>
          <w:p w14:paraId="2AA24799" w14:textId="77777777" w:rsidR="00926BB8" w:rsidRPr="008F3BB2" w:rsidRDefault="00926BB8" w:rsidP="00926BB8">
            <w:pPr>
              <w:spacing w:after="100"/>
              <w:jc w:val="both"/>
              <w:rPr>
                <w:b/>
                <w:bCs/>
                <w:color w:val="C00000"/>
              </w:rPr>
            </w:pPr>
            <w:r w:rsidRPr="008F3BB2">
              <w:rPr>
                <w:b/>
                <w:bCs/>
                <w:color w:val="C00000"/>
              </w:rPr>
              <w:t>A propos de l’enquête </w:t>
            </w:r>
          </w:p>
          <w:p w14:paraId="2EA17E57" w14:textId="77777777" w:rsidR="00926BB8" w:rsidRDefault="00926BB8" w:rsidP="00926BB8">
            <w:pPr>
              <w:spacing w:after="100"/>
              <w:jc w:val="both"/>
              <w:rPr>
                <w:i/>
                <w:iCs/>
              </w:rPr>
            </w:pPr>
            <w:r w:rsidRPr="008F3BB2">
              <w:rPr>
                <w:i/>
                <w:iCs/>
              </w:rPr>
              <w:t>L’enquête a été menée du 12 au 14 mars 2024 auprès d’un échantillon de 2032 personnes, représentatif de la population française âgée de 18 ans et plus, dont 1 197 propriétaires d’animaux de compagnie.</w:t>
            </w:r>
          </w:p>
          <w:p w14:paraId="0478AD92" w14:textId="77777777" w:rsidR="00926BB8" w:rsidRDefault="00926BB8" w:rsidP="00926BB8">
            <w:pPr>
              <w:spacing w:after="100"/>
              <w:jc w:val="both"/>
              <w:rPr>
                <w:i/>
                <w:iCs/>
              </w:rPr>
            </w:pPr>
          </w:p>
          <w:p w14:paraId="24A764FA" w14:textId="77777777" w:rsidR="00926BB8" w:rsidRPr="002D526C" w:rsidRDefault="00926BB8" w:rsidP="00926BB8">
            <w:pPr>
              <w:spacing w:after="100"/>
              <w:jc w:val="both"/>
              <w:rPr>
                <w:b/>
                <w:bCs/>
                <w:color w:val="C00000"/>
              </w:rPr>
            </w:pPr>
            <w:r w:rsidRPr="002D526C">
              <w:rPr>
                <w:b/>
                <w:bCs/>
                <w:color w:val="C00000"/>
              </w:rPr>
              <w:t>Contacts</w:t>
            </w:r>
          </w:p>
          <w:p w14:paraId="44D9815E" w14:textId="77777777" w:rsidR="00926BB8" w:rsidRDefault="00926BB8" w:rsidP="00926BB8">
            <w:pPr>
              <w:spacing w:after="100"/>
              <w:jc w:val="both"/>
              <w:rPr>
                <w:i/>
                <w:iCs/>
              </w:rPr>
            </w:pPr>
            <w:r>
              <w:rPr>
                <w:i/>
                <w:iCs/>
              </w:rPr>
              <w:t xml:space="preserve">Rémy </w:t>
            </w:r>
            <w:proofErr w:type="spellStart"/>
            <w:r>
              <w:rPr>
                <w:i/>
                <w:iCs/>
              </w:rPr>
              <w:t>Petitot</w:t>
            </w:r>
            <w:proofErr w:type="spellEnd"/>
            <w:r>
              <w:rPr>
                <w:i/>
                <w:iCs/>
              </w:rPr>
              <w:t xml:space="preserve">, Responsable des affaires publiques Animal </w:t>
            </w:r>
            <w:proofErr w:type="spellStart"/>
            <w:r>
              <w:rPr>
                <w:i/>
                <w:iCs/>
              </w:rPr>
              <w:t>Health</w:t>
            </w:r>
            <w:proofErr w:type="spellEnd"/>
            <w:r>
              <w:rPr>
                <w:i/>
                <w:iCs/>
              </w:rPr>
              <w:t xml:space="preserve"> Boehringer </w:t>
            </w:r>
            <w:proofErr w:type="spellStart"/>
            <w:r>
              <w:rPr>
                <w:i/>
                <w:iCs/>
              </w:rPr>
              <w:t>Ingelheim</w:t>
            </w:r>
            <w:proofErr w:type="spellEnd"/>
          </w:p>
          <w:p w14:paraId="6744D5FA" w14:textId="77777777" w:rsidR="00926BB8" w:rsidRPr="00F34A1F" w:rsidRDefault="00926BB8" w:rsidP="00926BB8">
            <w:pPr>
              <w:spacing w:after="100"/>
              <w:jc w:val="both"/>
              <w:rPr>
                <w:i/>
                <w:iCs/>
              </w:rPr>
            </w:pPr>
            <w:hyperlink r:id="rId17" w:history="1">
              <w:r w:rsidRPr="00F34A1F">
                <w:rPr>
                  <w:rStyle w:val="Lienhypertexte"/>
                </w:rPr>
                <w:t>remy.petitot@boehringer-ingelheim.com</w:t>
              </w:r>
            </w:hyperlink>
            <w:r w:rsidRPr="00F34A1F">
              <w:rPr>
                <w:i/>
                <w:iCs/>
              </w:rPr>
              <w:t xml:space="preserve"> - </w:t>
            </w:r>
            <w:r w:rsidRPr="00FF51FC">
              <w:t>+33</w:t>
            </w:r>
            <w:r>
              <w:t> </w:t>
            </w:r>
            <w:r w:rsidRPr="00FF51FC">
              <w:t>7</w:t>
            </w:r>
            <w:r>
              <w:t xml:space="preserve"> </w:t>
            </w:r>
            <w:r w:rsidRPr="00FF51FC">
              <w:t>86</w:t>
            </w:r>
            <w:r>
              <w:t xml:space="preserve"> </w:t>
            </w:r>
            <w:r w:rsidRPr="00FF51FC">
              <w:t>93</w:t>
            </w:r>
            <w:r>
              <w:t xml:space="preserve"> </w:t>
            </w:r>
            <w:r w:rsidRPr="00FF51FC">
              <w:t>22</w:t>
            </w:r>
            <w:r>
              <w:t xml:space="preserve"> </w:t>
            </w:r>
            <w:r w:rsidRPr="00FF51FC">
              <w:t>41</w:t>
            </w:r>
          </w:p>
          <w:p w14:paraId="56D1C810" w14:textId="77777777" w:rsidR="00926BB8" w:rsidRDefault="00926BB8" w:rsidP="00926BB8">
            <w:pPr>
              <w:spacing w:after="100"/>
              <w:jc w:val="both"/>
              <w:rPr>
                <w:rFonts w:ascii="Arial" w:hAnsi="Arial" w:cs="Arial"/>
                <w:color w:val="191919"/>
                <w:sz w:val="18"/>
                <w:szCs w:val="18"/>
              </w:rPr>
            </w:pPr>
          </w:p>
          <w:p w14:paraId="48F4EB66" w14:textId="77777777" w:rsidR="00926BB8" w:rsidRDefault="00926BB8" w:rsidP="00926BB8">
            <w:pPr>
              <w:spacing w:after="100"/>
              <w:jc w:val="both"/>
              <w:rPr>
                <w:i/>
                <w:iCs/>
              </w:rPr>
            </w:pPr>
            <w:r w:rsidRPr="00F34A1F">
              <w:rPr>
                <w:i/>
                <w:iCs/>
              </w:rPr>
              <w:t>François Kraus</w:t>
            </w:r>
            <w:r>
              <w:rPr>
                <w:i/>
                <w:iCs/>
              </w:rPr>
              <w:t>, Directeur du pôle Politique / Actualités IFOP</w:t>
            </w:r>
          </w:p>
          <w:p w14:paraId="76F77CDF" w14:textId="77777777" w:rsidR="00926BB8" w:rsidRDefault="00926BB8" w:rsidP="00926BB8">
            <w:pPr>
              <w:spacing w:after="100"/>
              <w:jc w:val="both"/>
            </w:pPr>
            <w:hyperlink r:id="rId18" w:history="1">
              <w:r w:rsidRPr="00F34A1F">
                <w:rPr>
                  <w:rStyle w:val="Lienhypertexte"/>
                </w:rPr>
                <w:t>Francois.kraus@ifop.com</w:t>
              </w:r>
            </w:hyperlink>
            <w:r w:rsidRPr="00F34A1F">
              <w:t xml:space="preserve"> - +33 6 68 00 07 85</w:t>
            </w:r>
          </w:p>
          <w:p w14:paraId="0F7E6888" w14:textId="77777777" w:rsidR="00926BB8" w:rsidRDefault="00926BB8" w:rsidP="00926BB8">
            <w:pPr>
              <w:spacing w:after="100"/>
              <w:jc w:val="both"/>
            </w:pPr>
          </w:p>
          <w:p w14:paraId="7F7CE412" w14:textId="77777777" w:rsidR="00926BB8" w:rsidRDefault="00926BB8" w:rsidP="00926BB8">
            <w:pPr>
              <w:spacing w:after="100"/>
              <w:jc w:val="both"/>
            </w:pPr>
            <w:r>
              <w:t>Baptiste Dupont, Chargé d’études pôle Politique / Actualités IFOP</w:t>
            </w:r>
          </w:p>
          <w:p w14:paraId="0BB50EE8" w14:textId="75468F5B" w:rsidR="00926BB8" w:rsidRDefault="00926BB8" w:rsidP="00926BB8">
            <w:pPr>
              <w:spacing w:after="120"/>
              <w:jc w:val="center"/>
              <w:rPr>
                <w:rFonts w:ascii="Georgia" w:hAnsi="Georgia"/>
                <w:b/>
                <w:bCs/>
                <w:color w:val="C00000"/>
                <w:sz w:val="36"/>
                <w:szCs w:val="36"/>
              </w:rPr>
            </w:pPr>
            <w:hyperlink r:id="rId19" w:history="1">
              <w:r w:rsidRPr="00BF7BFE">
                <w:rPr>
                  <w:rStyle w:val="Lienhypertexte"/>
                </w:rPr>
                <w:t>Baptiste.dupont@ifop.com</w:t>
              </w:r>
            </w:hyperlink>
            <w:r>
              <w:t xml:space="preserve"> - </w:t>
            </w:r>
            <w:r w:rsidRPr="00FF51FC">
              <w:t>+33</w:t>
            </w:r>
            <w:r>
              <w:t> </w:t>
            </w:r>
            <w:r w:rsidRPr="00FF51FC">
              <w:t>1</w:t>
            </w:r>
            <w:r>
              <w:t xml:space="preserve"> </w:t>
            </w:r>
            <w:r w:rsidRPr="00FF51FC">
              <w:t>72</w:t>
            </w:r>
            <w:r>
              <w:t xml:space="preserve"> </w:t>
            </w:r>
            <w:r w:rsidRPr="00FF51FC">
              <w:t>34</w:t>
            </w:r>
            <w:r>
              <w:t xml:space="preserve"> </w:t>
            </w:r>
            <w:r w:rsidRPr="00FF51FC">
              <w:t>95</w:t>
            </w:r>
            <w:r>
              <w:t xml:space="preserve"> </w:t>
            </w:r>
            <w:r w:rsidRPr="00FF51FC">
              <w:t>6</w:t>
            </w:r>
          </w:p>
        </w:tc>
      </w:tr>
    </w:tbl>
    <w:p w14:paraId="5FAD9A90" w14:textId="678196EE" w:rsidR="00F34A1F" w:rsidRPr="00F34A1F" w:rsidRDefault="00F34A1F" w:rsidP="00926BB8">
      <w:pPr>
        <w:spacing w:after="120"/>
        <w:jc w:val="center"/>
      </w:pPr>
    </w:p>
    <w:sectPr w:rsidR="00F34A1F" w:rsidRPr="00F34A1F" w:rsidSect="00C6368E">
      <w:headerReference w:type="default" r:id="rId20"/>
      <w:footerReference w:type="default" r:id="rId21"/>
      <w:pgSz w:w="11906" w:h="16838"/>
      <w:pgMar w:top="720" w:right="907" w:bottom="1531" w:left="90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FAC2E" w14:textId="77777777" w:rsidR="00026AFF" w:rsidRDefault="00026AFF" w:rsidP="00C6368E">
      <w:r>
        <w:separator/>
      </w:r>
    </w:p>
  </w:endnote>
  <w:endnote w:type="continuationSeparator" w:id="0">
    <w:p w14:paraId="60CE02B6" w14:textId="77777777" w:rsidR="00026AFF" w:rsidRDefault="00026AFF" w:rsidP="00C6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3A402" w14:textId="77777777" w:rsidR="00C6368E" w:rsidRDefault="00C6368E" w:rsidP="00C6368E">
    <w:pPr>
      <w:pStyle w:val="Pieddepage"/>
      <w:spacing w:after="100" w:afterAutospacing="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64EA9" w14:textId="77777777" w:rsidR="00026AFF" w:rsidRDefault="00026AFF" w:rsidP="00C6368E">
      <w:r>
        <w:separator/>
      </w:r>
    </w:p>
  </w:footnote>
  <w:footnote w:type="continuationSeparator" w:id="0">
    <w:p w14:paraId="477E37AF" w14:textId="77777777" w:rsidR="00026AFF" w:rsidRDefault="00026AFF" w:rsidP="00C6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90386" w14:textId="77777777" w:rsidR="00C6368E" w:rsidRDefault="00C6368E" w:rsidP="00C6368E">
    <w:pPr>
      <w:pStyle w:val="En-tte"/>
      <w:spacing w:before="100" w:before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91DC4"/>
    <w:multiLevelType w:val="hybridMultilevel"/>
    <w:tmpl w:val="FFAE5D80"/>
    <w:lvl w:ilvl="0" w:tplc="59FEB9A0">
      <w:start w:val="1"/>
      <w:numFmt w:val="decimal"/>
      <w:lvlText w:val="%1."/>
      <w:lvlJc w:val="left"/>
      <w:pPr>
        <w:ind w:left="0" w:hanging="360"/>
      </w:pPr>
      <w:rPr>
        <w:b/>
        <w:bCs/>
        <w:i/>
        <w:iCs/>
        <w:color w:val="auto"/>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 w15:restartNumberingAfterBreak="0">
    <w:nsid w:val="324BE7BB"/>
    <w:multiLevelType w:val="hybridMultilevel"/>
    <w:tmpl w:val="FFFFFFFF"/>
    <w:lvl w:ilvl="0" w:tplc="DC1CBD1C">
      <w:start w:val="1"/>
      <w:numFmt w:val="bullet"/>
      <w:lvlText w:val=""/>
      <w:lvlJc w:val="left"/>
      <w:pPr>
        <w:ind w:left="720" w:hanging="360"/>
      </w:pPr>
      <w:rPr>
        <w:rFonts w:ascii="Symbol" w:hAnsi="Symbol" w:hint="default"/>
      </w:rPr>
    </w:lvl>
    <w:lvl w:ilvl="1" w:tplc="7EDEA1EA">
      <w:start w:val="1"/>
      <w:numFmt w:val="bullet"/>
      <w:lvlText w:val="o"/>
      <w:lvlJc w:val="left"/>
      <w:pPr>
        <w:ind w:left="1440" w:hanging="360"/>
      </w:pPr>
      <w:rPr>
        <w:rFonts w:ascii="Courier New" w:hAnsi="Courier New" w:cs="Times New Roman" w:hint="default"/>
      </w:rPr>
    </w:lvl>
    <w:lvl w:ilvl="2" w:tplc="0A4AFEBC">
      <w:start w:val="1"/>
      <w:numFmt w:val="bullet"/>
      <w:lvlText w:val=""/>
      <w:lvlJc w:val="left"/>
      <w:pPr>
        <w:ind w:left="2160" w:hanging="360"/>
      </w:pPr>
      <w:rPr>
        <w:rFonts w:ascii="Wingdings" w:hAnsi="Wingdings" w:hint="default"/>
      </w:rPr>
    </w:lvl>
    <w:lvl w:ilvl="3" w:tplc="000E5B6A">
      <w:start w:val="1"/>
      <w:numFmt w:val="bullet"/>
      <w:lvlText w:val=""/>
      <w:lvlJc w:val="left"/>
      <w:pPr>
        <w:ind w:left="2880" w:hanging="360"/>
      </w:pPr>
      <w:rPr>
        <w:rFonts w:ascii="Symbol" w:hAnsi="Symbol" w:hint="default"/>
      </w:rPr>
    </w:lvl>
    <w:lvl w:ilvl="4" w:tplc="6E3C5744">
      <w:start w:val="1"/>
      <w:numFmt w:val="bullet"/>
      <w:lvlText w:val="o"/>
      <w:lvlJc w:val="left"/>
      <w:pPr>
        <w:ind w:left="3600" w:hanging="360"/>
      </w:pPr>
      <w:rPr>
        <w:rFonts w:ascii="Courier New" w:hAnsi="Courier New" w:cs="Times New Roman" w:hint="default"/>
      </w:rPr>
    </w:lvl>
    <w:lvl w:ilvl="5" w:tplc="5046FC82">
      <w:start w:val="1"/>
      <w:numFmt w:val="bullet"/>
      <w:lvlText w:val=""/>
      <w:lvlJc w:val="left"/>
      <w:pPr>
        <w:ind w:left="4320" w:hanging="360"/>
      </w:pPr>
      <w:rPr>
        <w:rFonts w:ascii="Wingdings" w:hAnsi="Wingdings" w:hint="default"/>
      </w:rPr>
    </w:lvl>
    <w:lvl w:ilvl="6" w:tplc="C81C748A">
      <w:start w:val="1"/>
      <w:numFmt w:val="bullet"/>
      <w:lvlText w:val=""/>
      <w:lvlJc w:val="left"/>
      <w:pPr>
        <w:ind w:left="5040" w:hanging="360"/>
      </w:pPr>
      <w:rPr>
        <w:rFonts w:ascii="Symbol" w:hAnsi="Symbol" w:hint="default"/>
      </w:rPr>
    </w:lvl>
    <w:lvl w:ilvl="7" w:tplc="4D70284A">
      <w:start w:val="1"/>
      <w:numFmt w:val="bullet"/>
      <w:lvlText w:val="o"/>
      <w:lvlJc w:val="left"/>
      <w:pPr>
        <w:ind w:left="5760" w:hanging="360"/>
      </w:pPr>
      <w:rPr>
        <w:rFonts w:ascii="Courier New" w:hAnsi="Courier New" w:cs="Times New Roman" w:hint="default"/>
      </w:rPr>
    </w:lvl>
    <w:lvl w:ilvl="8" w:tplc="EA7A1236">
      <w:start w:val="1"/>
      <w:numFmt w:val="bullet"/>
      <w:lvlText w:val=""/>
      <w:lvlJc w:val="left"/>
      <w:pPr>
        <w:ind w:left="6480" w:hanging="360"/>
      </w:pPr>
      <w:rPr>
        <w:rFonts w:ascii="Wingdings" w:hAnsi="Wingdings" w:hint="default"/>
      </w:rPr>
    </w:lvl>
  </w:abstractNum>
  <w:num w:numId="1" w16cid:durableId="1055544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7846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05"/>
    <w:rsid w:val="00026AFF"/>
    <w:rsid w:val="0004141F"/>
    <w:rsid w:val="00052675"/>
    <w:rsid w:val="00057C20"/>
    <w:rsid w:val="000773C7"/>
    <w:rsid w:val="000A7F82"/>
    <w:rsid w:val="000B72F7"/>
    <w:rsid w:val="000C1A6D"/>
    <w:rsid w:val="000E762E"/>
    <w:rsid w:val="001002E4"/>
    <w:rsid w:val="00103B20"/>
    <w:rsid w:val="00105283"/>
    <w:rsid w:val="00163438"/>
    <w:rsid w:val="00191B2D"/>
    <w:rsid w:val="00196F0E"/>
    <w:rsid w:val="001B72EA"/>
    <w:rsid w:val="001C6306"/>
    <w:rsid w:val="001D0B40"/>
    <w:rsid w:val="001D1DEC"/>
    <w:rsid w:val="00211860"/>
    <w:rsid w:val="00217C15"/>
    <w:rsid w:val="002215B9"/>
    <w:rsid w:val="00234978"/>
    <w:rsid w:val="0025789F"/>
    <w:rsid w:val="002659CB"/>
    <w:rsid w:val="00291AAB"/>
    <w:rsid w:val="002933CE"/>
    <w:rsid w:val="002A4794"/>
    <w:rsid w:val="002C26E7"/>
    <w:rsid w:val="002C4EDC"/>
    <w:rsid w:val="002D526C"/>
    <w:rsid w:val="00301C26"/>
    <w:rsid w:val="003100BC"/>
    <w:rsid w:val="0034561D"/>
    <w:rsid w:val="00347ADE"/>
    <w:rsid w:val="003B18B2"/>
    <w:rsid w:val="003C5157"/>
    <w:rsid w:val="003C6757"/>
    <w:rsid w:val="003D410B"/>
    <w:rsid w:val="003D6CDF"/>
    <w:rsid w:val="003E084C"/>
    <w:rsid w:val="003F145B"/>
    <w:rsid w:val="004109A9"/>
    <w:rsid w:val="004418A8"/>
    <w:rsid w:val="00446E3B"/>
    <w:rsid w:val="0046792B"/>
    <w:rsid w:val="004D1A6B"/>
    <w:rsid w:val="004D3F53"/>
    <w:rsid w:val="004F6333"/>
    <w:rsid w:val="004F6B79"/>
    <w:rsid w:val="004F74D0"/>
    <w:rsid w:val="00505545"/>
    <w:rsid w:val="005110A3"/>
    <w:rsid w:val="0053035D"/>
    <w:rsid w:val="00534A02"/>
    <w:rsid w:val="00552C79"/>
    <w:rsid w:val="00561B89"/>
    <w:rsid w:val="005A25C0"/>
    <w:rsid w:val="005B06E3"/>
    <w:rsid w:val="005C4238"/>
    <w:rsid w:val="005C6062"/>
    <w:rsid w:val="005E33C0"/>
    <w:rsid w:val="005E55BB"/>
    <w:rsid w:val="006041E4"/>
    <w:rsid w:val="00612BAD"/>
    <w:rsid w:val="0067124A"/>
    <w:rsid w:val="00676A9A"/>
    <w:rsid w:val="00683278"/>
    <w:rsid w:val="0068472A"/>
    <w:rsid w:val="00686BEA"/>
    <w:rsid w:val="006D0F71"/>
    <w:rsid w:val="006E201B"/>
    <w:rsid w:val="006E20F7"/>
    <w:rsid w:val="006F0789"/>
    <w:rsid w:val="006F6CAE"/>
    <w:rsid w:val="00700AC0"/>
    <w:rsid w:val="00701AD1"/>
    <w:rsid w:val="00722847"/>
    <w:rsid w:val="00753C80"/>
    <w:rsid w:val="00767A61"/>
    <w:rsid w:val="007832CD"/>
    <w:rsid w:val="007A5772"/>
    <w:rsid w:val="007A7FCE"/>
    <w:rsid w:val="007B67ED"/>
    <w:rsid w:val="007C3779"/>
    <w:rsid w:val="00860125"/>
    <w:rsid w:val="00861DF2"/>
    <w:rsid w:val="008B7933"/>
    <w:rsid w:val="008C34EC"/>
    <w:rsid w:val="008C513D"/>
    <w:rsid w:val="008C59D7"/>
    <w:rsid w:val="008F3BB2"/>
    <w:rsid w:val="008F7CB8"/>
    <w:rsid w:val="00926BB8"/>
    <w:rsid w:val="0093476E"/>
    <w:rsid w:val="00960599"/>
    <w:rsid w:val="00964816"/>
    <w:rsid w:val="00990E03"/>
    <w:rsid w:val="009A0AB7"/>
    <w:rsid w:val="009A4E2F"/>
    <w:rsid w:val="009E295C"/>
    <w:rsid w:val="00A0602D"/>
    <w:rsid w:val="00A152EA"/>
    <w:rsid w:val="00A30BCA"/>
    <w:rsid w:val="00A315E5"/>
    <w:rsid w:val="00AA1805"/>
    <w:rsid w:val="00AB513E"/>
    <w:rsid w:val="00AD21AB"/>
    <w:rsid w:val="00AF6A3C"/>
    <w:rsid w:val="00AF6F16"/>
    <w:rsid w:val="00B2031F"/>
    <w:rsid w:val="00B20E7B"/>
    <w:rsid w:val="00B30E49"/>
    <w:rsid w:val="00B543BF"/>
    <w:rsid w:val="00B61891"/>
    <w:rsid w:val="00BA7306"/>
    <w:rsid w:val="00BC0766"/>
    <w:rsid w:val="00BE5E49"/>
    <w:rsid w:val="00C24A1E"/>
    <w:rsid w:val="00C32888"/>
    <w:rsid w:val="00C367B1"/>
    <w:rsid w:val="00C6368E"/>
    <w:rsid w:val="00C86A1F"/>
    <w:rsid w:val="00CA1A29"/>
    <w:rsid w:val="00CB32C3"/>
    <w:rsid w:val="00CB3CDF"/>
    <w:rsid w:val="00CB56D0"/>
    <w:rsid w:val="00CD09CF"/>
    <w:rsid w:val="00D12E0C"/>
    <w:rsid w:val="00D16D29"/>
    <w:rsid w:val="00D21B89"/>
    <w:rsid w:val="00D24C07"/>
    <w:rsid w:val="00D37EAD"/>
    <w:rsid w:val="00D5016C"/>
    <w:rsid w:val="00D5753D"/>
    <w:rsid w:val="00D90DDD"/>
    <w:rsid w:val="00D93C94"/>
    <w:rsid w:val="00DB4E66"/>
    <w:rsid w:val="00DD7C87"/>
    <w:rsid w:val="00E86C54"/>
    <w:rsid w:val="00E9473B"/>
    <w:rsid w:val="00ED01CE"/>
    <w:rsid w:val="00ED1A99"/>
    <w:rsid w:val="00F23416"/>
    <w:rsid w:val="00F34A1F"/>
    <w:rsid w:val="00F60D18"/>
    <w:rsid w:val="00F93681"/>
    <w:rsid w:val="00F945B9"/>
    <w:rsid w:val="00FA04E1"/>
    <w:rsid w:val="00FA3B90"/>
    <w:rsid w:val="00FB0FB1"/>
    <w:rsid w:val="00FC0B5B"/>
    <w:rsid w:val="00FC34DF"/>
    <w:rsid w:val="00FC46A6"/>
    <w:rsid w:val="00FE4BA4"/>
    <w:rsid w:val="00FE5408"/>
    <w:rsid w:val="00FF30AC"/>
    <w:rsid w:val="00FF51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E9CE2"/>
  <w15:chartTrackingRefBased/>
  <w15:docId w15:val="{8C058B3E-0183-45A6-86E5-B20FFAF8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EA"/>
    <w:pPr>
      <w:spacing w:after="0" w:line="240" w:lineRule="auto"/>
    </w:pPr>
    <w:rPr>
      <w:kern w:val="0"/>
      <w14:ligatures w14:val="none"/>
    </w:rPr>
  </w:style>
  <w:style w:type="paragraph" w:styleId="Titre1">
    <w:name w:val="heading 1"/>
    <w:basedOn w:val="Normal"/>
    <w:next w:val="Normal"/>
    <w:link w:val="Titre1Car"/>
    <w:uiPriority w:val="9"/>
    <w:qFormat/>
    <w:rsid w:val="00AA18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A18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A180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A180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A180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A180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A180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A180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A180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180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A180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A180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A180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A180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A180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A180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A180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A1805"/>
    <w:rPr>
      <w:rFonts w:eastAsiaTheme="majorEastAsia" w:cstheme="majorBidi"/>
      <w:color w:val="272727" w:themeColor="text1" w:themeTint="D8"/>
    </w:rPr>
  </w:style>
  <w:style w:type="paragraph" w:styleId="Titre">
    <w:name w:val="Title"/>
    <w:basedOn w:val="Normal"/>
    <w:next w:val="Normal"/>
    <w:link w:val="TitreCar"/>
    <w:uiPriority w:val="10"/>
    <w:qFormat/>
    <w:rsid w:val="00AA180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A180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A180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A180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A1805"/>
    <w:pPr>
      <w:spacing w:before="160"/>
      <w:jc w:val="center"/>
    </w:pPr>
    <w:rPr>
      <w:i/>
      <w:iCs/>
      <w:color w:val="404040" w:themeColor="text1" w:themeTint="BF"/>
    </w:rPr>
  </w:style>
  <w:style w:type="character" w:customStyle="1" w:styleId="CitationCar">
    <w:name w:val="Citation Car"/>
    <w:basedOn w:val="Policepardfaut"/>
    <w:link w:val="Citation"/>
    <w:uiPriority w:val="29"/>
    <w:rsid w:val="00AA1805"/>
    <w:rPr>
      <w:i/>
      <w:iCs/>
      <w:color w:val="404040" w:themeColor="text1" w:themeTint="BF"/>
    </w:rPr>
  </w:style>
  <w:style w:type="paragraph" w:styleId="Paragraphedeliste">
    <w:name w:val="List Paragraph"/>
    <w:basedOn w:val="Normal"/>
    <w:uiPriority w:val="34"/>
    <w:qFormat/>
    <w:rsid w:val="00AA1805"/>
    <w:pPr>
      <w:ind w:left="720"/>
      <w:contextualSpacing/>
    </w:pPr>
  </w:style>
  <w:style w:type="character" w:styleId="Accentuationintense">
    <w:name w:val="Intense Emphasis"/>
    <w:basedOn w:val="Policepardfaut"/>
    <w:uiPriority w:val="21"/>
    <w:qFormat/>
    <w:rsid w:val="00AA1805"/>
    <w:rPr>
      <w:i/>
      <w:iCs/>
      <w:color w:val="0F4761" w:themeColor="accent1" w:themeShade="BF"/>
    </w:rPr>
  </w:style>
  <w:style w:type="paragraph" w:styleId="Citationintense">
    <w:name w:val="Intense Quote"/>
    <w:basedOn w:val="Normal"/>
    <w:next w:val="Normal"/>
    <w:link w:val="CitationintenseCar"/>
    <w:uiPriority w:val="30"/>
    <w:qFormat/>
    <w:rsid w:val="00AA18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A1805"/>
    <w:rPr>
      <w:i/>
      <w:iCs/>
      <w:color w:val="0F4761" w:themeColor="accent1" w:themeShade="BF"/>
    </w:rPr>
  </w:style>
  <w:style w:type="character" w:styleId="Rfrenceintense">
    <w:name w:val="Intense Reference"/>
    <w:basedOn w:val="Policepardfaut"/>
    <w:uiPriority w:val="32"/>
    <w:qFormat/>
    <w:rsid w:val="00AA1805"/>
    <w:rPr>
      <w:b/>
      <w:bCs/>
      <w:smallCaps/>
      <w:color w:val="0F4761" w:themeColor="accent1" w:themeShade="BF"/>
      <w:spacing w:val="5"/>
    </w:rPr>
  </w:style>
  <w:style w:type="character" w:styleId="Lienhypertexte">
    <w:name w:val="Hyperlink"/>
    <w:basedOn w:val="Policepardfaut"/>
    <w:uiPriority w:val="99"/>
    <w:unhideWhenUsed/>
    <w:rsid w:val="00686BEA"/>
    <w:rPr>
      <w:color w:val="0000FF"/>
      <w:u w:val="single"/>
    </w:rPr>
  </w:style>
  <w:style w:type="paragraph" w:styleId="En-tte">
    <w:name w:val="header"/>
    <w:basedOn w:val="Normal"/>
    <w:link w:val="En-tteCar"/>
    <w:uiPriority w:val="99"/>
    <w:unhideWhenUsed/>
    <w:rsid w:val="00C6368E"/>
    <w:pPr>
      <w:tabs>
        <w:tab w:val="center" w:pos="4536"/>
        <w:tab w:val="right" w:pos="9072"/>
      </w:tabs>
    </w:pPr>
  </w:style>
  <w:style w:type="character" w:customStyle="1" w:styleId="En-tteCar">
    <w:name w:val="En-tête Car"/>
    <w:basedOn w:val="Policepardfaut"/>
    <w:link w:val="En-tte"/>
    <w:uiPriority w:val="99"/>
    <w:rsid w:val="00C6368E"/>
    <w:rPr>
      <w:kern w:val="0"/>
      <w14:ligatures w14:val="none"/>
    </w:rPr>
  </w:style>
  <w:style w:type="paragraph" w:styleId="Pieddepage">
    <w:name w:val="footer"/>
    <w:basedOn w:val="Normal"/>
    <w:link w:val="PieddepageCar"/>
    <w:uiPriority w:val="99"/>
    <w:unhideWhenUsed/>
    <w:rsid w:val="00C6368E"/>
    <w:pPr>
      <w:tabs>
        <w:tab w:val="center" w:pos="4536"/>
        <w:tab w:val="right" w:pos="9072"/>
      </w:tabs>
    </w:pPr>
  </w:style>
  <w:style w:type="character" w:customStyle="1" w:styleId="PieddepageCar">
    <w:name w:val="Pied de page Car"/>
    <w:basedOn w:val="Policepardfaut"/>
    <w:link w:val="Pieddepage"/>
    <w:uiPriority w:val="99"/>
    <w:rsid w:val="00C6368E"/>
    <w:rPr>
      <w:kern w:val="0"/>
      <w14:ligatures w14:val="none"/>
    </w:rPr>
  </w:style>
  <w:style w:type="table" w:styleId="Grilledutableau">
    <w:name w:val="Table Grid"/>
    <w:basedOn w:val="TableauNormal"/>
    <w:uiPriority w:val="39"/>
    <w:rsid w:val="00964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100BC"/>
    <w:pPr>
      <w:spacing w:after="0" w:line="240" w:lineRule="auto"/>
    </w:pPr>
    <w:rPr>
      <w:kern w:val="0"/>
      <w14:ligatures w14:val="none"/>
    </w:rPr>
  </w:style>
  <w:style w:type="character" w:styleId="Marquedecommentaire">
    <w:name w:val="annotation reference"/>
    <w:basedOn w:val="Policepardfaut"/>
    <w:uiPriority w:val="99"/>
    <w:semiHidden/>
    <w:unhideWhenUsed/>
    <w:rsid w:val="00E86C54"/>
    <w:rPr>
      <w:sz w:val="16"/>
      <w:szCs w:val="16"/>
    </w:rPr>
  </w:style>
  <w:style w:type="paragraph" w:styleId="Commentaire">
    <w:name w:val="annotation text"/>
    <w:basedOn w:val="Normal"/>
    <w:link w:val="CommentaireCar"/>
    <w:uiPriority w:val="99"/>
    <w:unhideWhenUsed/>
    <w:rsid w:val="00E86C54"/>
    <w:rPr>
      <w:sz w:val="20"/>
      <w:szCs w:val="20"/>
    </w:rPr>
  </w:style>
  <w:style w:type="character" w:customStyle="1" w:styleId="CommentaireCar">
    <w:name w:val="Commentaire Car"/>
    <w:basedOn w:val="Policepardfaut"/>
    <w:link w:val="Commentaire"/>
    <w:uiPriority w:val="99"/>
    <w:rsid w:val="00E86C54"/>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E86C54"/>
    <w:rPr>
      <w:b/>
      <w:bCs/>
    </w:rPr>
  </w:style>
  <w:style w:type="character" w:customStyle="1" w:styleId="ObjetducommentaireCar">
    <w:name w:val="Objet du commentaire Car"/>
    <w:basedOn w:val="CommentaireCar"/>
    <w:link w:val="Objetducommentaire"/>
    <w:uiPriority w:val="99"/>
    <w:semiHidden/>
    <w:rsid w:val="00E86C54"/>
    <w:rPr>
      <w:b/>
      <w:bCs/>
      <w:kern w:val="0"/>
      <w:sz w:val="20"/>
      <w:szCs w:val="20"/>
      <w14:ligatures w14:val="none"/>
    </w:rPr>
  </w:style>
  <w:style w:type="character" w:customStyle="1" w:styleId="signature365-link-srqowphu">
    <w:name w:val="signature365-link-srqowphu"/>
    <w:basedOn w:val="Policepardfaut"/>
    <w:uiPriority w:val="99"/>
    <w:rsid w:val="00F34A1F"/>
    <w:rPr>
      <w:color w:val="0000FF"/>
      <w:u w:val="single"/>
    </w:rPr>
  </w:style>
  <w:style w:type="character" w:styleId="Mentionnonrsolue">
    <w:name w:val="Unresolved Mention"/>
    <w:basedOn w:val="Policepardfaut"/>
    <w:uiPriority w:val="99"/>
    <w:semiHidden/>
    <w:unhideWhenUsed/>
    <w:rsid w:val="00F34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80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Francois.kraus@ifop.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remy.petitot@boehringer-ingelheim.co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Baptiste.dupont@ifop.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DD2EE-6C8D-4457-AC55-BDAF5A06724F}">
  <ds:schemaRefs>
    <ds:schemaRef ds:uri="http://schemas.openxmlformats.org/officeDocument/2006/bibliography"/>
  </ds:schemaRefs>
</ds:datastoreItem>
</file>

<file path=docMetadata/LabelInfo.xml><?xml version="1.0" encoding="utf-8"?>
<clbl:labelList xmlns:clbl="http://schemas.microsoft.com/office/2020/mipLabelMetadata">
  <clbl:label id="{e1f8af86-ee95-4718-bd0d-375b37366c83}" enabled="0" method="" siteId="{e1f8af86-ee95-4718-bd0d-375b37366c83}" removed="1"/>
</clbl:labelList>
</file>

<file path=docProps/app.xml><?xml version="1.0" encoding="utf-8"?>
<Properties xmlns="http://schemas.openxmlformats.org/officeDocument/2006/extended-properties" xmlns:vt="http://schemas.openxmlformats.org/officeDocument/2006/docPropsVTypes">
  <Template>Normal.dotm</Template>
  <TotalTime>109</TotalTime>
  <Pages>7</Pages>
  <Words>1233</Words>
  <Characters>6786</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Baptiste Dupont</dc:creator>
  <cp:keywords/>
  <dc:description/>
  <cp:lastModifiedBy>Baptiste Dupont</cp:lastModifiedBy>
  <cp:revision>70</cp:revision>
  <dcterms:created xsi:type="dcterms:W3CDTF">2024-04-09T15:59:00Z</dcterms:created>
  <dcterms:modified xsi:type="dcterms:W3CDTF">2024-04-24T12:39:00Z</dcterms:modified>
</cp:coreProperties>
</file>